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B45C6" w14:textId="77777777" w:rsidR="00445001" w:rsidRPr="00445001" w:rsidRDefault="00445001" w:rsidP="00445001">
      <w:pPr>
        <w:keepNext/>
        <w:keepLines/>
        <w:pBdr>
          <w:top w:val="nil"/>
          <w:left w:val="nil"/>
          <w:bottom w:val="nil"/>
          <w:right w:val="nil"/>
          <w:between w:val="nil"/>
        </w:pBdr>
        <w:spacing w:after="52" w:line="240" w:lineRule="auto"/>
        <w:ind w:left="1" w:hanging="3"/>
        <w:jc w:val="right"/>
        <w:rPr>
          <w:rFonts w:ascii="Times New Roman" w:eastAsia="Times New Roman" w:hAnsi="Times New Roman" w:cs="Times New Roman"/>
          <w:b/>
          <w:sz w:val="28"/>
          <w:szCs w:val="28"/>
        </w:rPr>
      </w:pPr>
      <w:r w:rsidRPr="00445001">
        <w:rPr>
          <w:rFonts w:ascii="Times New Roman" w:eastAsia="Times New Roman" w:hAnsi="Times New Roman" w:cs="Times New Roman"/>
          <w:b/>
          <w:sz w:val="28"/>
          <w:szCs w:val="28"/>
        </w:rPr>
        <w:t xml:space="preserve">Додаток  </w:t>
      </w:r>
    </w:p>
    <w:p w14:paraId="3C20A0BC" w14:textId="77777777" w:rsidR="00445001" w:rsidRPr="00445001" w:rsidRDefault="00445001" w:rsidP="00445001">
      <w:pPr>
        <w:keepNext/>
        <w:keepLines/>
        <w:pBdr>
          <w:top w:val="nil"/>
          <w:left w:val="nil"/>
          <w:bottom w:val="nil"/>
          <w:right w:val="nil"/>
          <w:between w:val="nil"/>
        </w:pBdr>
        <w:spacing w:after="52" w:line="240" w:lineRule="auto"/>
        <w:ind w:left="1" w:hanging="3"/>
        <w:jc w:val="right"/>
        <w:rPr>
          <w:rFonts w:ascii="Times New Roman" w:eastAsia="Times New Roman" w:hAnsi="Times New Roman" w:cs="Times New Roman"/>
          <w:b/>
          <w:sz w:val="28"/>
          <w:szCs w:val="28"/>
        </w:rPr>
      </w:pPr>
      <w:r w:rsidRPr="00445001">
        <w:rPr>
          <w:rFonts w:ascii="Times New Roman" w:eastAsia="Times New Roman" w:hAnsi="Times New Roman" w:cs="Times New Roman"/>
          <w:b/>
          <w:sz w:val="28"/>
          <w:szCs w:val="28"/>
        </w:rPr>
        <w:t>до рішення сесії Бучанської міської ради</w:t>
      </w:r>
    </w:p>
    <w:p w14:paraId="4AC3240A" w14:textId="3428A44E" w:rsidR="00445001" w:rsidRPr="00445001" w:rsidRDefault="00445001" w:rsidP="00445001">
      <w:pPr>
        <w:keepNext/>
        <w:keepLines/>
        <w:pBdr>
          <w:top w:val="nil"/>
          <w:left w:val="nil"/>
          <w:bottom w:val="nil"/>
          <w:right w:val="nil"/>
          <w:between w:val="nil"/>
        </w:pBdr>
        <w:spacing w:after="52" w:line="240" w:lineRule="auto"/>
        <w:ind w:left="1" w:hanging="3"/>
        <w:jc w:val="right"/>
        <w:rPr>
          <w:rFonts w:ascii="Times New Roman" w:eastAsia="Times New Roman" w:hAnsi="Times New Roman" w:cs="Times New Roman"/>
          <w:b/>
          <w:sz w:val="28"/>
          <w:szCs w:val="28"/>
        </w:rPr>
      </w:pPr>
      <w:r w:rsidRPr="0044500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445001">
        <w:rPr>
          <w:rFonts w:ascii="Times New Roman" w:eastAsia="Times New Roman" w:hAnsi="Times New Roman" w:cs="Times New Roman"/>
          <w:b/>
          <w:sz w:val="28"/>
          <w:szCs w:val="28"/>
        </w:rPr>
        <w:t>-2</w:t>
      </w:r>
      <w:r w:rsidR="00871435">
        <w:rPr>
          <w:rFonts w:ascii="Times New Roman" w:eastAsia="Times New Roman" w:hAnsi="Times New Roman" w:cs="Times New Roman"/>
          <w:b/>
          <w:sz w:val="28"/>
          <w:szCs w:val="28"/>
        </w:rPr>
        <w:t>8</w:t>
      </w:r>
      <w:r w:rsidRPr="00445001">
        <w:rPr>
          <w:rFonts w:ascii="Times New Roman" w:eastAsia="Times New Roman" w:hAnsi="Times New Roman" w:cs="Times New Roman"/>
          <w:b/>
          <w:sz w:val="28"/>
          <w:szCs w:val="28"/>
        </w:rPr>
        <w:t>-VІІІ від  2</w:t>
      </w:r>
      <w:r w:rsidR="00871435">
        <w:rPr>
          <w:rFonts w:ascii="Times New Roman" w:eastAsia="Times New Roman" w:hAnsi="Times New Roman" w:cs="Times New Roman"/>
          <w:b/>
          <w:sz w:val="28"/>
          <w:szCs w:val="28"/>
        </w:rPr>
        <w:t>4</w:t>
      </w:r>
      <w:r w:rsidRPr="00445001">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0</w:t>
      </w:r>
      <w:r w:rsidR="00871435">
        <w:rPr>
          <w:rFonts w:ascii="Times New Roman" w:eastAsia="Times New Roman" w:hAnsi="Times New Roman" w:cs="Times New Roman"/>
          <w:b/>
          <w:sz w:val="28"/>
          <w:szCs w:val="28"/>
        </w:rPr>
        <w:t>2</w:t>
      </w:r>
      <w:bookmarkStart w:id="0" w:name="_GoBack"/>
      <w:bookmarkEnd w:id="0"/>
      <w:r w:rsidRPr="00445001">
        <w:rPr>
          <w:rFonts w:ascii="Times New Roman" w:eastAsia="Times New Roman" w:hAnsi="Times New Roman" w:cs="Times New Roman"/>
          <w:b/>
          <w:sz w:val="28"/>
          <w:szCs w:val="28"/>
        </w:rPr>
        <w:t>.202</w:t>
      </w:r>
      <w:r>
        <w:rPr>
          <w:rFonts w:ascii="Times New Roman" w:eastAsia="Times New Roman" w:hAnsi="Times New Roman" w:cs="Times New Roman"/>
          <w:b/>
          <w:sz w:val="28"/>
          <w:szCs w:val="28"/>
        </w:rPr>
        <w:t>2</w:t>
      </w:r>
    </w:p>
    <w:p w14:paraId="00000004"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5"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6"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w:t>
      </w:r>
    </w:p>
    <w:p w14:paraId="00000007"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8"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9"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A"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B"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C"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D"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E"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0F"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КОНЦЕПЦІЯ ЦИФРОВОГО РОЗВИТКУ </w:t>
      </w:r>
    </w:p>
    <w:p w14:paraId="00000010"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БУЧАНСЬКОЇ МІСЬКОЇ ТЕРИТОРІАЛЬНОЇ ГРОМАДИ </w:t>
      </w:r>
    </w:p>
    <w:p w14:paraId="00000011"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 2022-2025 РОКИ</w:t>
      </w:r>
    </w:p>
    <w:p w14:paraId="00000012"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3"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4" w14:textId="77777777" w:rsidR="007B41FD" w:rsidRDefault="007B41FD">
      <w:pPr>
        <w:keepNext/>
        <w:keepLines/>
        <w:pBdr>
          <w:top w:val="nil"/>
          <w:left w:val="nil"/>
          <w:bottom w:val="nil"/>
          <w:right w:val="nil"/>
          <w:between w:val="nil"/>
        </w:pBdr>
        <w:spacing w:after="52" w:line="240" w:lineRule="auto"/>
        <w:ind w:left="1" w:hanging="3"/>
        <w:rPr>
          <w:rFonts w:ascii="Times New Roman" w:eastAsia="Times New Roman" w:hAnsi="Times New Roman" w:cs="Times New Roman"/>
          <w:b/>
          <w:sz w:val="28"/>
          <w:szCs w:val="28"/>
        </w:rPr>
      </w:pPr>
    </w:p>
    <w:p w14:paraId="00000015"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6"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7"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8"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9"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A"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B"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C"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D"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E"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1F"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20"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21" w14:textId="77777777" w:rsidR="007B41FD" w:rsidRDefault="007B41FD">
      <w:pPr>
        <w:keepNext/>
        <w:keepLines/>
        <w:pBdr>
          <w:top w:val="nil"/>
          <w:left w:val="nil"/>
          <w:bottom w:val="nil"/>
          <w:right w:val="nil"/>
          <w:between w:val="nil"/>
        </w:pBdr>
        <w:spacing w:after="52" w:line="240" w:lineRule="auto"/>
        <w:ind w:left="1" w:hanging="3"/>
        <w:rPr>
          <w:rFonts w:ascii="Times New Roman" w:eastAsia="Times New Roman" w:hAnsi="Times New Roman" w:cs="Times New Roman"/>
          <w:b/>
          <w:sz w:val="28"/>
          <w:szCs w:val="28"/>
        </w:rPr>
      </w:pPr>
    </w:p>
    <w:p w14:paraId="00000022"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23"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2022</w:t>
      </w:r>
    </w:p>
    <w:p w14:paraId="00000024" w14:textId="77777777" w:rsidR="007B41FD" w:rsidRDefault="007B41FD">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576AC44D" w14:textId="77777777" w:rsidR="00445001" w:rsidRDefault="00445001">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435E96F1" w14:textId="77777777" w:rsidR="00445001" w:rsidRDefault="00445001">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p>
    <w:p w14:paraId="00000025" w14:textId="35F99890"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ВСТУП</w:t>
      </w:r>
    </w:p>
    <w:p w14:paraId="00000026"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Перед Бучанською міською територіальною громадою як новим територіальним об’єднанням стоїть завдання поєднати комфорт і соціальну привабливість для жителів з розвиненою інфраструктурою, екологічною безпекою та швидким розвитком технологій в межах всієї території.</w:t>
      </w:r>
    </w:p>
    <w:p w14:paraId="00000027"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Питанням </w:t>
      </w:r>
      <w:proofErr w:type="spellStart"/>
      <w:r>
        <w:rPr>
          <w:rFonts w:ascii="Times New Roman" w:eastAsia="Times New Roman" w:hAnsi="Times New Roman" w:cs="Times New Roman"/>
          <w:sz w:val="28"/>
          <w:szCs w:val="28"/>
        </w:rPr>
        <w:t>цифровізації</w:t>
      </w:r>
      <w:proofErr w:type="spellEnd"/>
      <w:r>
        <w:rPr>
          <w:rFonts w:ascii="Times New Roman" w:eastAsia="Times New Roman" w:hAnsi="Times New Roman" w:cs="Times New Roman"/>
          <w:sz w:val="28"/>
          <w:szCs w:val="28"/>
        </w:rPr>
        <w:t xml:space="preserve"> в Національній економічній стратегії на період до 2030 року, затвердженою постановою Кабінету Міністрів України від 03.03.2021  № 179 (далі – Національна економічна стратегія), відведено ключові позиції у кількох напрямках економічного розвитку. </w:t>
      </w:r>
    </w:p>
    <w:p w14:paraId="00000028"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Зокрема, у напрямі 8 «Інформаційно-комунікаційні технології» в частині запровадження ІТ-освіти та STEM-освіти, напрямі 18 «Цифрова економіка» в частині запровадження комп’ютеризації об’єктів соціальної інфраструктури та розвитку цифрових навичок громадян, а також у напрямі 20 «Якість життя» в частині підвищення якості життя українців загалом.</w:t>
      </w:r>
    </w:p>
    <w:p w14:paraId="00000029"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Також </w:t>
      </w:r>
      <w:proofErr w:type="spellStart"/>
      <w:r>
        <w:rPr>
          <w:rFonts w:ascii="Times New Roman" w:eastAsia="Times New Roman" w:hAnsi="Times New Roman" w:cs="Times New Roman"/>
          <w:sz w:val="28"/>
          <w:szCs w:val="28"/>
        </w:rPr>
        <w:t>цифровізація</w:t>
      </w:r>
      <w:proofErr w:type="spellEnd"/>
      <w:r>
        <w:rPr>
          <w:rFonts w:ascii="Times New Roman" w:eastAsia="Times New Roman" w:hAnsi="Times New Roman" w:cs="Times New Roman"/>
          <w:sz w:val="28"/>
          <w:szCs w:val="28"/>
        </w:rPr>
        <w:t xml:space="preserve"> є серед головних пріоритетів розвитку громад та територій, визначених Державною стратегією регіонального розвитку на 2021-2027 роки, що затверджена постановою Кабінету Міністрів України від 05.08.2020 № 695.</w:t>
      </w:r>
    </w:p>
    <w:p w14:paraId="0000002A"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Стратегією розвитку Київської області на 2021–2027 роки, затвердженою рішенням Київської обласної ради від 19 грудня 2019 року № 789-32-VII визначено однією зі стратегічних цілей сталий розвиток територій, що включає в себе сприяння місцевими органами державної виконавчої влади та органами місцевого самоврядування розвитку цифрової трансформації Київщини.</w:t>
      </w:r>
    </w:p>
    <w:p w14:paraId="0000002B"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bookmarkStart w:id="1" w:name="_heading=h.30j0zll" w:colFirst="0" w:colLast="0"/>
      <w:bookmarkEnd w:id="1"/>
      <w:r>
        <w:rPr>
          <w:rFonts w:ascii="Times New Roman" w:eastAsia="Times New Roman" w:hAnsi="Times New Roman" w:cs="Times New Roman"/>
          <w:sz w:val="28"/>
          <w:szCs w:val="28"/>
        </w:rPr>
        <w:t xml:space="preserve">Концепція цифрового розвитку Бучанської міської територіальної громади до 2025 року (далі – Концепція) – це комплексне стратегічне бачення цифрової трансформації Бучанської МТГ, яке відповідає засадам реалізації органами виконавчої влади принципів державної політики цифрового розвитку відповідно до постанови Кабінету Міністрів України від 30 січня 2019 року № 56. </w:t>
      </w:r>
    </w:p>
    <w:p w14:paraId="0000002C"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Реалізація Концепції та її стратегічних завдань сприятиме створенню розумного цифрового середовища, що забезпечить розвиток комфортного, соціально відповідального та технологічно розвиненого простору в Бучанській міській територіальній громаді, а також розвиток цифрових навичок та компетенцій, що є основою «цифрової» економіки. Громадяни України вже перебувають у «цифровому» світі, наступний крок – зробити так, щоб цей світ став місцем, де вони зможуть стати успішними.</w:t>
      </w:r>
    </w:p>
    <w:p w14:paraId="0000002D"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2E"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2F"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30"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31"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32"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33"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7"/>
          <w:szCs w:val="27"/>
        </w:rPr>
      </w:pPr>
    </w:p>
    <w:p w14:paraId="00000034" w14:textId="77777777" w:rsidR="007B41FD" w:rsidRDefault="00776DD2">
      <w:pPr>
        <w:widowControl/>
        <w:pBdr>
          <w:top w:val="nil"/>
          <w:left w:val="nil"/>
          <w:bottom w:val="nil"/>
          <w:right w:val="nil"/>
          <w:between w:val="nil"/>
        </w:pBdr>
        <w:spacing w:line="259"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ВИКЛИКИ, ЩО ВИЗНАЧАЮТЬ НЕОБХІДНІСТЬ РЕАЛІЗАЦІЇ КОНЦЕПЦІЇ</w:t>
      </w:r>
    </w:p>
    <w:p w14:paraId="00000035" w14:textId="77777777" w:rsidR="007B41FD" w:rsidRDefault="00776DD2">
      <w:pPr>
        <w:widowControl/>
        <w:numPr>
          <w:ilvl w:val="0"/>
          <w:numId w:val="17"/>
        </w:numPr>
        <w:pBdr>
          <w:top w:val="nil"/>
          <w:left w:val="nil"/>
          <w:bottom w:val="nil"/>
          <w:right w:val="nil"/>
          <w:between w:val="nil"/>
        </w:pBdr>
        <w:tabs>
          <w:tab w:val="left" w:pos="1276"/>
        </w:tabs>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Недостатня інформованість населення та бізнесу про сутність та перспективи інформатизації</w:t>
      </w:r>
    </w:p>
    <w:p w14:paraId="00000036" w14:textId="77777777" w:rsidR="007B41FD" w:rsidRDefault="00776DD2">
      <w:pPr>
        <w:widowControl/>
        <w:numPr>
          <w:ilvl w:val="0"/>
          <w:numId w:val="17"/>
        </w:numPr>
        <w:pBdr>
          <w:top w:val="nil"/>
          <w:left w:val="nil"/>
          <w:bottom w:val="nil"/>
          <w:right w:val="nil"/>
          <w:between w:val="nil"/>
        </w:pBdr>
        <w:tabs>
          <w:tab w:val="left" w:pos="1276"/>
        </w:tabs>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вимог до влади з боку громадян</w:t>
      </w:r>
    </w:p>
    <w:p w14:paraId="00000037"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Готовність членів громади брати активну участь у вирішенні проблем громади та управлінні </w:t>
      </w:r>
    </w:p>
    <w:p w14:paraId="00000038"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потреби в оперативній та якісній комунікації у форматі «влада-мешканець»</w:t>
      </w:r>
    </w:p>
    <w:p w14:paraId="00000039"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Відсутність єдиної інформаційної медичної системи</w:t>
      </w:r>
    </w:p>
    <w:p w14:paraId="0000003A"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Недосконале володіння цифровими навичками серед населення та працівників у всіх сферах, що забезпечують життєдіяльність громади</w:t>
      </w:r>
    </w:p>
    <w:p w14:paraId="0000003B" w14:textId="77777777" w:rsidR="007B41FD" w:rsidRDefault="00776DD2">
      <w:pPr>
        <w:numPr>
          <w:ilvl w:val="0"/>
          <w:numId w:val="17"/>
        </w:numPr>
        <w:pBdr>
          <w:top w:val="nil"/>
          <w:left w:val="nil"/>
          <w:bottom w:val="nil"/>
          <w:right w:val="nil"/>
          <w:between w:val="nil"/>
        </w:pBdr>
        <w:spacing w:before="120" w:after="120"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Відсутність базової ІТ-інфраструктури</w:t>
      </w:r>
    </w:p>
    <w:p w14:paraId="0000003C"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Недосконала комунікативна складова в органі місцевого самоврядування у відповідність із сучасними стандартами управління (часткова автоматизація процесів взаємодії між управліннями, відділами та комунальними підприємствами)</w:t>
      </w:r>
    </w:p>
    <w:p w14:paraId="0000003D"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Відсутність єдиного уніфікованого сервісу для ефективного управління житловим фондом</w:t>
      </w:r>
    </w:p>
    <w:p w14:paraId="0000003E" w14:textId="77777777" w:rsidR="007B41FD" w:rsidRDefault="00776DD2">
      <w:pPr>
        <w:widowControl/>
        <w:numPr>
          <w:ilvl w:val="0"/>
          <w:numId w:val="17"/>
        </w:numPr>
        <w:pBdr>
          <w:top w:val="nil"/>
          <w:left w:val="nil"/>
          <w:bottom w:val="nil"/>
          <w:right w:val="nil"/>
          <w:between w:val="nil"/>
        </w:pBdr>
        <w:spacing w:before="120" w:after="120"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Потреба в удосконаленні сервісу надання адміністративних послуг</w:t>
      </w:r>
    </w:p>
    <w:p w14:paraId="0000003F"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p>
    <w:p w14:paraId="00000040" w14:textId="77777777" w:rsidR="007B41FD" w:rsidRDefault="00776DD2">
      <w:pPr>
        <w:widowControl/>
        <w:pBdr>
          <w:top w:val="nil"/>
          <w:left w:val="nil"/>
          <w:bottom w:val="nil"/>
          <w:right w:val="nil"/>
          <w:between w:val="nil"/>
        </w:pBdr>
        <w:shd w:val="clear" w:color="auto" w:fill="FFFFFF"/>
        <w:spacing w:before="150" w:after="150" w:line="240" w:lineRule="auto"/>
        <w:ind w:left="1" w:right="450"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МІСІЯ</w:t>
      </w:r>
    </w:p>
    <w:p w14:paraId="00000041" w14:textId="77777777" w:rsidR="007B41FD" w:rsidRDefault="00776DD2">
      <w:pPr>
        <w:widowControl/>
        <w:pBdr>
          <w:top w:val="nil"/>
          <w:left w:val="nil"/>
          <w:bottom w:val="nil"/>
          <w:right w:val="nil"/>
          <w:between w:val="nil"/>
        </w:pBdr>
        <w:shd w:val="clear" w:color="auto" w:fill="FFFFFF"/>
        <w:spacing w:before="150" w:after="150" w:line="240" w:lineRule="auto"/>
        <w:ind w:left="1" w:right="-79"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Використання в межах громади сучасних цифрових технологій для якісних змін у пріоритетних сферах громади: створення сучасної сфери життєзабезпечення, система безпеки і транспортного сполучення, е-медицина, онлайн–освіта, відкрите урядування та електронний документообіг і електронна демократія.</w:t>
      </w:r>
    </w:p>
    <w:p w14:paraId="00000042" w14:textId="77777777" w:rsidR="007B41FD" w:rsidRDefault="00776DD2">
      <w:pPr>
        <w:widowControl/>
        <w:pBdr>
          <w:top w:val="nil"/>
          <w:left w:val="nil"/>
          <w:bottom w:val="nil"/>
          <w:right w:val="nil"/>
          <w:between w:val="nil"/>
        </w:pBdr>
        <w:shd w:val="clear" w:color="auto" w:fill="FFFFFF"/>
        <w:spacing w:before="150" w:after="150" w:line="240" w:lineRule="auto"/>
        <w:ind w:left="1" w:right="-79"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розумних цифрових рішень створить додаткові можливості для підвищення ефективності використання ресурсів, зростанні економічного потенціалу, розвитку бізнесу, сервісів, залучення інвестицій, удосконалення взаємовідносин між громадою та місцевою владою і, найважливіше, поліпшить якість життя громадян.</w:t>
      </w:r>
    </w:p>
    <w:p w14:paraId="00000043" w14:textId="77777777" w:rsidR="007B41FD" w:rsidRDefault="007B41FD">
      <w:pPr>
        <w:widowControl/>
        <w:pBdr>
          <w:top w:val="nil"/>
          <w:left w:val="nil"/>
          <w:bottom w:val="nil"/>
          <w:right w:val="nil"/>
          <w:between w:val="nil"/>
        </w:pBdr>
        <w:shd w:val="clear" w:color="auto" w:fill="FFFFFF"/>
        <w:spacing w:before="150" w:after="150" w:line="240" w:lineRule="auto"/>
        <w:ind w:left="1" w:right="-79" w:hanging="3"/>
        <w:jc w:val="both"/>
        <w:rPr>
          <w:rFonts w:ascii="Times New Roman" w:eastAsia="Times New Roman" w:hAnsi="Times New Roman" w:cs="Times New Roman"/>
          <w:sz w:val="28"/>
          <w:szCs w:val="28"/>
        </w:rPr>
      </w:pPr>
    </w:p>
    <w:p w14:paraId="00000044" w14:textId="77777777" w:rsidR="007B41FD" w:rsidRDefault="007B41FD">
      <w:pPr>
        <w:widowControl/>
        <w:pBdr>
          <w:top w:val="nil"/>
          <w:left w:val="nil"/>
          <w:bottom w:val="nil"/>
          <w:right w:val="nil"/>
          <w:between w:val="nil"/>
        </w:pBdr>
        <w:shd w:val="clear" w:color="auto" w:fill="FFFFFF"/>
        <w:spacing w:before="150" w:after="150" w:line="240" w:lineRule="auto"/>
        <w:ind w:left="1" w:right="-79" w:hanging="3"/>
        <w:jc w:val="both"/>
        <w:rPr>
          <w:rFonts w:ascii="Times New Roman" w:eastAsia="Times New Roman" w:hAnsi="Times New Roman" w:cs="Times New Roman"/>
          <w:sz w:val="28"/>
          <w:szCs w:val="28"/>
        </w:rPr>
      </w:pPr>
    </w:p>
    <w:p w14:paraId="00000045"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ЦІЛІ</w:t>
      </w:r>
    </w:p>
    <w:p w14:paraId="00000046" w14:textId="77777777" w:rsidR="007B41FD" w:rsidRDefault="00776DD2">
      <w:pPr>
        <w:numPr>
          <w:ilvl w:val="0"/>
          <w:numId w:val="5"/>
        </w:numPr>
        <w:pBdr>
          <w:top w:val="nil"/>
          <w:left w:val="nil"/>
          <w:bottom w:val="nil"/>
          <w:right w:val="nil"/>
          <w:between w:val="nil"/>
        </w:pBdr>
        <w:spacing w:before="120" w:after="120"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Стале підвищення рівня комфорту та безпеки жителів громади.</w:t>
      </w:r>
    </w:p>
    <w:p w14:paraId="00000047" w14:textId="77777777" w:rsidR="007B41FD" w:rsidRDefault="00776DD2">
      <w:pPr>
        <w:numPr>
          <w:ilvl w:val="0"/>
          <w:numId w:val="5"/>
        </w:numPr>
        <w:pBdr>
          <w:top w:val="nil"/>
          <w:left w:val="nil"/>
          <w:bottom w:val="nil"/>
          <w:right w:val="nil"/>
          <w:between w:val="nil"/>
        </w:pBdr>
        <w:spacing w:before="120" w:after="120"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Підвищення рівня прозорості влади при управлінні громадою.</w:t>
      </w:r>
    </w:p>
    <w:p w14:paraId="00000048" w14:textId="77777777" w:rsidR="007B41FD" w:rsidRDefault="00776DD2">
      <w:pPr>
        <w:numPr>
          <w:ilvl w:val="0"/>
          <w:numId w:val="5"/>
        </w:numPr>
        <w:pBdr>
          <w:top w:val="nil"/>
          <w:left w:val="nil"/>
          <w:bottom w:val="nil"/>
          <w:right w:val="nil"/>
          <w:between w:val="nil"/>
        </w:pBdr>
        <w:spacing w:before="120" w:after="120"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Збільшення надходжень до бюджету за рахунок підвищення ефективності управління майном, оптимізації фінансових та господарських процесів.</w:t>
      </w:r>
    </w:p>
    <w:p w14:paraId="00000049" w14:textId="77777777" w:rsidR="007B41FD" w:rsidRDefault="00776DD2">
      <w:pPr>
        <w:widowControl/>
        <w:numPr>
          <w:ilvl w:val="0"/>
          <w:numId w:val="5"/>
        </w:numPr>
        <w:pBdr>
          <w:top w:val="nil"/>
          <w:left w:val="nil"/>
          <w:bottom w:val="nil"/>
          <w:right w:val="nil"/>
          <w:between w:val="nil"/>
        </w:pBdr>
        <w:shd w:val="clear" w:color="auto" w:fill="FFFFFF"/>
        <w:spacing w:before="120" w:after="120" w:line="240" w:lineRule="auto"/>
        <w:ind w:left="1" w:right="-79"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Підвищення привабливості громади для потенційних мешканців та осіб, готових розміщувати власний капітал у локальних </w:t>
      </w:r>
      <w:proofErr w:type="spellStart"/>
      <w:r>
        <w:rPr>
          <w:rFonts w:ascii="Times New Roman" w:eastAsia="Times New Roman" w:hAnsi="Times New Roman" w:cs="Times New Roman"/>
          <w:sz w:val="28"/>
          <w:szCs w:val="28"/>
        </w:rPr>
        <w:t>проєктах</w:t>
      </w:r>
      <w:proofErr w:type="spellEnd"/>
      <w:r>
        <w:rPr>
          <w:rFonts w:ascii="Times New Roman" w:eastAsia="Times New Roman" w:hAnsi="Times New Roman" w:cs="Times New Roman"/>
          <w:sz w:val="28"/>
          <w:szCs w:val="28"/>
        </w:rPr>
        <w:t>.</w:t>
      </w:r>
    </w:p>
    <w:p w14:paraId="0000004A" w14:textId="77777777" w:rsidR="007B41FD" w:rsidRDefault="007B41FD">
      <w:pPr>
        <w:widowControl/>
        <w:pBdr>
          <w:top w:val="nil"/>
          <w:left w:val="nil"/>
          <w:bottom w:val="nil"/>
          <w:right w:val="nil"/>
          <w:between w:val="nil"/>
        </w:pBdr>
        <w:shd w:val="clear" w:color="auto" w:fill="FFFFFF"/>
        <w:spacing w:before="120" w:after="120" w:line="240" w:lineRule="auto"/>
        <w:ind w:left="1" w:right="450" w:hanging="3"/>
        <w:jc w:val="both"/>
        <w:rPr>
          <w:rFonts w:ascii="Times New Roman" w:eastAsia="Times New Roman" w:hAnsi="Times New Roman" w:cs="Times New Roman"/>
          <w:sz w:val="28"/>
          <w:szCs w:val="28"/>
        </w:rPr>
      </w:pPr>
    </w:p>
    <w:p w14:paraId="0000004B" w14:textId="77777777" w:rsidR="007B41FD" w:rsidRDefault="00776DD2">
      <w:pPr>
        <w:widowControl/>
        <w:pBdr>
          <w:top w:val="nil"/>
          <w:left w:val="nil"/>
          <w:bottom w:val="nil"/>
          <w:right w:val="nil"/>
          <w:between w:val="nil"/>
        </w:pBdr>
        <w:shd w:val="clear" w:color="auto" w:fill="FFFFFF"/>
        <w:spacing w:line="240" w:lineRule="auto"/>
        <w:ind w:left="1" w:right="450"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СУТНІСТЬ КОНЦЕПЦІЇ</w:t>
      </w:r>
    </w:p>
    <w:p w14:paraId="0000004C"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Метою Концепції</w:t>
      </w:r>
      <w:r>
        <w:rPr>
          <w:rFonts w:ascii="Times New Roman" w:eastAsia="Times New Roman" w:hAnsi="Times New Roman" w:cs="Times New Roman"/>
          <w:sz w:val="28"/>
          <w:szCs w:val="28"/>
        </w:rPr>
        <w:t xml:space="preserve"> є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p>
    <w:p w14:paraId="0000004D"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rPr>
        <w:t>Пріоритетні напрями</w:t>
      </w:r>
      <w:r>
        <w:rPr>
          <w:rFonts w:ascii="Times New Roman" w:eastAsia="Times New Roman" w:hAnsi="Times New Roman" w:cs="Times New Roman"/>
          <w:sz w:val="28"/>
          <w:szCs w:val="28"/>
        </w:rPr>
        <w:t xml:space="preserve"> реалізації «Концепції цифрового розвитку Бучанської міської територіальної громади на 2022-2025 роки»</w:t>
      </w:r>
      <w:r>
        <w:rPr>
          <w:rFonts w:ascii="Times New Roman" w:eastAsia="Times New Roman" w:hAnsi="Times New Roman" w:cs="Times New Roman"/>
          <w:sz w:val="28"/>
          <w:szCs w:val="28"/>
          <w:highlight w:val="white"/>
        </w:rPr>
        <w:t>:</w:t>
      </w:r>
    </w:p>
    <w:p w14:paraId="0000004E"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w:t>
      </w:r>
      <w:r>
        <w:rPr>
          <w:rFonts w:ascii="Times New Roman" w:eastAsia="Times New Roman" w:hAnsi="Times New Roman" w:cs="Times New Roman"/>
          <w:sz w:val="28"/>
          <w:szCs w:val="28"/>
          <w:highlight w:val="white"/>
        </w:rPr>
        <w:t xml:space="preserve"> Подолання цифрового розриву шляхом розвитку цифрової інфраструктури</w:t>
      </w:r>
    </w:p>
    <w:p w14:paraId="0000004F"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2.</w:t>
      </w:r>
      <w:r>
        <w:rPr>
          <w:rFonts w:ascii="Times New Roman" w:eastAsia="Times New Roman" w:hAnsi="Times New Roman" w:cs="Times New Roman"/>
          <w:sz w:val="28"/>
          <w:szCs w:val="28"/>
          <w:highlight w:val="white"/>
        </w:rPr>
        <w:t xml:space="preserve"> ІТ-інфраструктура</w:t>
      </w:r>
    </w:p>
    <w:p w14:paraId="00000050"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3.</w:t>
      </w:r>
      <w:r>
        <w:rPr>
          <w:rFonts w:ascii="Times New Roman" w:eastAsia="Times New Roman" w:hAnsi="Times New Roman" w:cs="Times New Roman"/>
          <w:sz w:val="28"/>
          <w:szCs w:val="28"/>
          <w:highlight w:val="white"/>
        </w:rPr>
        <w:t xml:space="preserve"> SMART громада. Розвиток цифрових компетенцій</w:t>
      </w:r>
    </w:p>
    <w:p w14:paraId="00000051"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4.</w:t>
      </w:r>
      <w:r>
        <w:rPr>
          <w:rFonts w:ascii="Times New Roman" w:eastAsia="Times New Roman" w:hAnsi="Times New Roman" w:cs="Times New Roman"/>
          <w:sz w:val="28"/>
          <w:szCs w:val="28"/>
          <w:highlight w:val="white"/>
        </w:rPr>
        <w:t xml:space="preserve"> Створення та розвиток IT-ХАБУ</w:t>
      </w:r>
    </w:p>
    <w:p w14:paraId="00000052"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5.</w:t>
      </w:r>
      <w:r>
        <w:rPr>
          <w:rFonts w:ascii="Times New Roman" w:eastAsia="Times New Roman" w:hAnsi="Times New Roman" w:cs="Times New Roman"/>
          <w:sz w:val="28"/>
          <w:szCs w:val="28"/>
          <w:highlight w:val="white"/>
        </w:rPr>
        <w:t xml:space="preserve"> Е-Урядування</w:t>
      </w:r>
    </w:p>
    <w:p w14:paraId="00000053"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6.</w:t>
      </w:r>
      <w:r>
        <w:rPr>
          <w:rFonts w:ascii="Times New Roman" w:eastAsia="Times New Roman" w:hAnsi="Times New Roman" w:cs="Times New Roman"/>
          <w:sz w:val="28"/>
          <w:szCs w:val="28"/>
          <w:highlight w:val="white"/>
        </w:rPr>
        <w:t xml:space="preserve"> Е-Демократія</w:t>
      </w:r>
    </w:p>
    <w:p w14:paraId="00000054"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bookmarkStart w:id="2" w:name="_heading=h.3znysh7" w:colFirst="0" w:colLast="0"/>
      <w:bookmarkEnd w:id="2"/>
      <w:r>
        <w:rPr>
          <w:rFonts w:ascii="Times New Roman" w:eastAsia="Times New Roman" w:hAnsi="Times New Roman" w:cs="Times New Roman"/>
          <w:b/>
          <w:sz w:val="28"/>
          <w:szCs w:val="28"/>
          <w:highlight w:val="white"/>
        </w:rPr>
        <w:t>Напрям 7.</w:t>
      </w:r>
      <w:r>
        <w:rPr>
          <w:rFonts w:ascii="Times New Roman" w:eastAsia="Times New Roman" w:hAnsi="Times New Roman" w:cs="Times New Roman"/>
          <w:sz w:val="28"/>
          <w:szCs w:val="28"/>
          <w:highlight w:val="white"/>
        </w:rPr>
        <w:t xml:space="preserve"> Впровадження політики відкритих даних</w:t>
      </w:r>
    </w:p>
    <w:p w14:paraId="00000055"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8.</w:t>
      </w:r>
      <w:r>
        <w:rPr>
          <w:rFonts w:ascii="Times New Roman" w:eastAsia="Times New Roman" w:hAnsi="Times New Roman" w:cs="Times New Roman"/>
          <w:sz w:val="28"/>
          <w:szCs w:val="28"/>
          <w:highlight w:val="white"/>
        </w:rPr>
        <w:t xml:space="preserve"> Впровадження Е-Документообігу</w:t>
      </w:r>
    </w:p>
    <w:p w14:paraId="00000056"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9.</w:t>
      </w:r>
      <w:r>
        <w:rPr>
          <w:rFonts w:ascii="Times New Roman" w:eastAsia="Times New Roman" w:hAnsi="Times New Roman" w:cs="Times New Roman"/>
          <w:sz w:val="28"/>
          <w:szCs w:val="28"/>
          <w:highlight w:val="white"/>
        </w:rPr>
        <w:t xml:space="preserve"> Удосконалення та розвиток Е-Послуг</w:t>
      </w:r>
    </w:p>
    <w:p w14:paraId="00000057"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10.</w:t>
      </w:r>
      <w:r>
        <w:rPr>
          <w:rFonts w:ascii="Times New Roman" w:eastAsia="Times New Roman" w:hAnsi="Times New Roman" w:cs="Times New Roman"/>
          <w:sz w:val="28"/>
          <w:szCs w:val="28"/>
          <w:highlight w:val="white"/>
        </w:rPr>
        <w:t xml:space="preserve"> Безпечна громада</w:t>
      </w:r>
    </w:p>
    <w:p w14:paraId="00000058"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11.</w:t>
      </w:r>
      <w:r>
        <w:rPr>
          <w:rFonts w:ascii="Times New Roman" w:eastAsia="Times New Roman" w:hAnsi="Times New Roman" w:cs="Times New Roman"/>
          <w:sz w:val="28"/>
          <w:szCs w:val="28"/>
          <w:highlight w:val="white"/>
        </w:rPr>
        <w:t xml:space="preserve"> Транспорт</w:t>
      </w:r>
    </w:p>
    <w:p w14:paraId="00000059"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12.</w:t>
      </w:r>
      <w:r>
        <w:rPr>
          <w:rFonts w:ascii="Times New Roman" w:eastAsia="Times New Roman" w:hAnsi="Times New Roman" w:cs="Times New Roman"/>
          <w:sz w:val="28"/>
          <w:szCs w:val="28"/>
          <w:highlight w:val="white"/>
        </w:rPr>
        <w:t xml:space="preserve"> Розумне освітлення</w:t>
      </w:r>
    </w:p>
    <w:p w14:paraId="0000005A"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13.</w:t>
      </w:r>
      <w:r>
        <w:rPr>
          <w:rFonts w:ascii="Times New Roman" w:eastAsia="Times New Roman" w:hAnsi="Times New Roman" w:cs="Times New Roman"/>
          <w:sz w:val="28"/>
          <w:szCs w:val="28"/>
          <w:highlight w:val="white"/>
        </w:rPr>
        <w:t xml:space="preserve"> Розвиток Е-Медицини</w:t>
      </w:r>
    </w:p>
    <w:p w14:paraId="0000005B"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14.</w:t>
      </w:r>
      <w:r>
        <w:rPr>
          <w:rFonts w:ascii="Times New Roman" w:eastAsia="Times New Roman" w:hAnsi="Times New Roman" w:cs="Times New Roman"/>
          <w:sz w:val="28"/>
          <w:szCs w:val="28"/>
          <w:highlight w:val="white"/>
        </w:rPr>
        <w:t xml:space="preserve"> Розвиток Е-Освіти</w:t>
      </w:r>
    </w:p>
    <w:p w14:paraId="0000005C"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15.</w:t>
      </w:r>
      <w:r>
        <w:rPr>
          <w:rFonts w:ascii="Times New Roman" w:eastAsia="Times New Roman" w:hAnsi="Times New Roman" w:cs="Times New Roman"/>
          <w:sz w:val="28"/>
          <w:szCs w:val="28"/>
          <w:highlight w:val="white"/>
        </w:rPr>
        <w:t xml:space="preserve"> Соціальна сфера</w:t>
      </w:r>
    </w:p>
    <w:p w14:paraId="0000005D"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16.</w:t>
      </w:r>
      <w:r>
        <w:rPr>
          <w:rFonts w:ascii="Times New Roman" w:eastAsia="Times New Roman" w:hAnsi="Times New Roman" w:cs="Times New Roman"/>
          <w:sz w:val="28"/>
          <w:szCs w:val="28"/>
          <w:highlight w:val="white"/>
        </w:rPr>
        <w:t xml:space="preserve"> Культурне життя та спорт</w:t>
      </w:r>
    </w:p>
    <w:p w14:paraId="0000005E"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17.</w:t>
      </w:r>
      <w:r>
        <w:rPr>
          <w:rFonts w:ascii="Times New Roman" w:eastAsia="Times New Roman" w:hAnsi="Times New Roman" w:cs="Times New Roman"/>
          <w:sz w:val="28"/>
          <w:szCs w:val="28"/>
          <w:highlight w:val="white"/>
        </w:rPr>
        <w:t xml:space="preserve"> Розвиток геоінформаційної системи</w:t>
      </w:r>
    </w:p>
    <w:p w14:paraId="0000005F"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18.</w:t>
      </w:r>
      <w:r>
        <w:rPr>
          <w:rFonts w:ascii="Times New Roman" w:eastAsia="Times New Roman" w:hAnsi="Times New Roman" w:cs="Times New Roman"/>
          <w:sz w:val="28"/>
          <w:szCs w:val="28"/>
          <w:highlight w:val="white"/>
        </w:rPr>
        <w:t xml:space="preserve"> Створення Е-Комунальника</w:t>
      </w:r>
    </w:p>
    <w:p w14:paraId="00000060"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19.</w:t>
      </w:r>
      <w:r>
        <w:rPr>
          <w:rFonts w:ascii="Times New Roman" w:eastAsia="Times New Roman" w:hAnsi="Times New Roman" w:cs="Times New Roman"/>
          <w:sz w:val="28"/>
          <w:szCs w:val="28"/>
          <w:highlight w:val="white"/>
        </w:rPr>
        <w:t xml:space="preserve"> Екологія та довкілля</w:t>
      </w:r>
    </w:p>
    <w:p w14:paraId="00000061"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 xml:space="preserve">Напрям 20. </w:t>
      </w:r>
      <w:r>
        <w:rPr>
          <w:rFonts w:ascii="Times New Roman" w:eastAsia="Times New Roman" w:hAnsi="Times New Roman" w:cs="Times New Roman"/>
          <w:sz w:val="28"/>
          <w:szCs w:val="28"/>
          <w:highlight w:val="white"/>
        </w:rPr>
        <w:t>Підтримка бізнесу</w:t>
      </w:r>
    </w:p>
    <w:p w14:paraId="00000062"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p>
    <w:p w14:paraId="00000063"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Реалізація цієї Концепції передбачена на період з 2022 до 2025 року.</w:t>
      </w:r>
    </w:p>
    <w:p w14:paraId="00000064"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p>
    <w:p w14:paraId="00000065"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 ПОДОЛАННЯ ЦИФРОВОГО РОЗРИВУ ШЛЯХОМ РОЗВИТКУ ЦИФРОВОЇ ІНФРАСТРУКТУРИ</w:t>
      </w:r>
    </w:p>
    <w:p w14:paraId="00000066"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В світі та Україні зростає попит на доступ до швидкісного Інтернету (широкосмуговий доступ, ШСД). Змінюються потреби суспільства, популярнішим стає використання стаціонарних та мобільних цифрових пристроїв, навчання за допомогою електронних засобів, отримання </w:t>
      </w:r>
      <w:proofErr w:type="spellStart"/>
      <w:r>
        <w:rPr>
          <w:rFonts w:ascii="Times New Roman" w:eastAsia="Times New Roman" w:hAnsi="Times New Roman" w:cs="Times New Roman"/>
          <w:sz w:val="28"/>
          <w:szCs w:val="28"/>
          <w:highlight w:val="white"/>
        </w:rPr>
        <w:t>медицичних</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відеопослуг</w:t>
      </w:r>
      <w:proofErr w:type="spellEnd"/>
      <w:r>
        <w:rPr>
          <w:rFonts w:ascii="Times New Roman" w:eastAsia="Times New Roman" w:hAnsi="Times New Roman" w:cs="Times New Roman"/>
          <w:sz w:val="28"/>
          <w:szCs w:val="28"/>
          <w:highlight w:val="white"/>
        </w:rPr>
        <w:t>, взаємодія із державними установами, використання різноманітних аплікацій (додатків), автоматизованих систем, месенджерів, чат-ботів тощо.</w:t>
      </w:r>
    </w:p>
    <w:p w14:paraId="00000067"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Головна мета розвитку цифрової інфраструктури </w:t>
      </w:r>
      <w:r>
        <w:rPr>
          <w:rFonts w:ascii="Times New Roman" w:eastAsia="Times New Roman" w:hAnsi="Times New Roman" w:cs="Times New Roman"/>
          <w:sz w:val="28"/>
          <w:szCs w:val="28"/>
        </w:rPr>
        <w:t>Бучанської міської територіальної громади</w:t>
      </w:r>
      <w:r>
        <w:rPr>
          <w:rFonts w:ascii="Times New Roman" w:eastAsia="Times New Roman" w:hAnsi="Times New Roman" w:cs="Times New Roman"/>
          <w:sz w:val="28"/>
          <w:szCs w:val="28"/>
          <w:highlight w:val="white"/>
        </w:rPr>
        <w:t xml:space="preserve"> полягає в тому, щоб усі громадяни України без обмежень та труднощів технічного, організаційного та фінансового характеру (зокрема, соціально незахищені верстви населення) могли скористатися цифровими можливостями незалежно від свого місця знаходження чи проживання та не перебували в сегменті «цифрового розриву».</w:t>
      </w:r>
    </w:p>
    <w:p w14:paraId="00000068"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Цифровий розрив (цифрова нерівність) – це нерівність у доступі до можливостей в економічній, соціальній, культурній, освітній та інших галузях, які існують або поглиблюються в результаті неповного, нерівномірного або недостатнього доступу до комп’ютерних, телекомунікаційних та цифрових технологій. Цифровий розрив в межах </w:t>
      </w:r>
      <w:r>
        <w:rPr>
          <w:rFonts w:ascii="Times New Roman" w:eastAsia="Times New Roman" w:hAnsi="Times New Roman" w:cs="Times New Roman"/>
          <w:sz w:val="28"/>
          <w:szCs w:val="28"/>
        </w:rPr>
        <w:t>Бучанської міської територіальної громади має бути вирівняний</w:t>
      </w:r>
      <w:r>
        <w:rPr>
          <w:rFonts w:ascii="Times New Roman" w:eastAsia="Times New Roman" w:hAnsi="Times New Roman" w:cs="Times New Roman"/>
          <w:sz w:val="28"/>
          <w:szCs w:val="28"/>
          <w:highlight w:val="white"/>
        </w:rPr>
        <w:t xml:space="preserve"> шляхом:</w:t>
      </w:r>
    </w:p>
    <w:p w14:paraId="00000069" w14:textId="77777777" w:rsidR="007B41FD" w:rsidRDefault="00776DD2">
      <w:pPr>
        <w:widowControl/>
        <w:numPr>
          <w:ilvl w:val="0"/>
          <w:numId w:val="8"/>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забезпечення рівного доступу громадян до інтернету</w:t>
      </w:r>
    </w:p>
    <w:p w14:paraId="0000006A" w14:textId="77777777" w:rsidR="007B41FD" w:rsidRDefault="00776DD2">
      <w:pPr>
        <w:widowControl/>
        <w:numPr>
          <w:ilvl w:val="0"/>
          <w:numId w:val="8"/>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сприяння розширенню мережі покриття LTE мобільного зв'язку в населених пунктах, створення умов для якісного покриття Київської області мобільним зв’язком (різних поколінь) та розвитку широкосмугового доступу до мережі Інтернет.</w:t>
      </w:r>
    </w:p>
    <w:p w14:paraId="0000006B"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p>
    <w:p w14:paraId="0000006C"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НАПРЯМ 2. ІТ-ІНФРАСТРУКТУРА</w:t>
      </w:r>
    </w:p>
    <w:p w14:paraId="0000006D"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 рівня стабільності, надійності в роботі та обчислювальної потужності комп’ютерної техніки і технологій напряму залежить функціонування всіх систем і сервісів громади.</w:t>
      </w:r>
    </w:p>
    <w:p w14:paraId="0000006E"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Розбудова ІТ-інфраструктури має </w:t>
      </w:r>
      <w:proofErr w:type="spellStart"/>
      <w:r>
        <w:rPr>
          <w:rFonts w:ascii="Times New Roman" w:eastAsia="Times New Roman" w:hAnsi="Times New Roman" w:cs="Times New Roman"/>
          <w:sz w:val="28"/>
          <w:szCs w:val="28"/>
        </w:rPr>
        <w:t>здійснюватись</w:t>
      </w:r>
      <w:proofErr w:type="spellEnd"/>
      <w:r>
        <w:rPr>
          <w:rFonts w:ascii="Times New Roman" w:eastAsia="Times New Roman" w:hAnsi="Times New Roman" w:cs="Times New Roman"/>
          <w:sz w:val="28"/>
          <w:szCs w:val="28"/>
        </w:rPr>
        <w:t xml:space="preserve"> на підставі якісних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та технічних завдань, з урахуванням загальної концепції та перспектив подальшого розвитку.</w:t>
      </w:r>
    </w:p>
    <w:p w14:paraId="0000006F"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Основними заходами в напрямку розвитку ІТ-інфраструктури є наступні:</w:t>
      </w:r>
    </w:p>
    <w:p w14:paraId="00000070" w14:textId="77777777" w:rsidR="007B41FD" w:rsidRDefault="00776DD2">
      <w:pPr>
        <w:numPr>
          <w:ilvl w:val="0"/>
          <w:numId w:val="9"/>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використання сертифікованих хмарних серверних рішень або побудова наземного дата-центру з подальшою сертифікацією</w:t>
      </w:r>
    </w:p>
    <w:p w14:paraId="00000071" w14:textId="77777777" w:rsidR="007B41FD" w:rsidRDefault="00776DD2">
      <w:pPr>
        <w:numPr>
          <w:ilvl w:val="0"/>
          <w:numId w:val="9"/>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належного рівня захисту інформації на організаційному, апаратному та програмному рівнях</w:t>
      </w:r>
    </w:p>
    <w:p w14:paraId="00000072" w14:textId="77777777" w:rsidR="007B41FD" w:rsidRDefault="00776DD2">
      <w:pPr>
        <w:numPr>
          <w:ilvl w:val="0"/>
          <w:numId w:val="9"/>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постійне оновлення матеріально-технічної бази (апаратної частини) та програмного забезпечення</w:t>
      </w:r>
    </w:p>
    <w:p w14:paraId="00000073" w14:textId="77777777" w:rsidR="007B41FD" w:rsidRDefault="00776DD2">
      <w:pPr>
        <w:numPr>
          <w:ilvl w:val="0"/>
          <w:numId w:val="9"/>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системні організаційно-технічні заходи з підготовки до роботи з великими обсягами інформації місцевого та загальнодержавного рівня (</w:t>
      </w:r>
      <w:proofErr w:type="spellStart"/>
      <w:r>
        <w:rPr>
          <w:rFonts w:ascii="Times New Roman" w:eastAsia="Times New Roman" w:hAnsi="Times New Roman" w:cs="Times New Roman"/>
          <w:sz w:val="28"/>
          <w:szCs w:val="28"/>
        </w:rPr>
        <w:t>BigData</w:t>
      </w:r>
      <w:proofErr w:type="spellEnd"/>
      <w:r>
        <w:rPr>
          <w:rFonts w:ascii="Times New Roman" w:eastAsia="Times New Roman" w:hAnsi="Times New Roman" w:cs="Times New Roman"/>
          <w:sz w:val="28"/>
          <w:szCs w:val="28"/>
        </w:rPr>
        <w:t>)</w:t>
      </w:r>
    </w:p>
    <w:p w14:paraId="00000074" w14:textId="77777777" w:rsidR="007B41FD" w:rsidRDefault="00776DD2">
      <w:pPr>
        <w:numPr>
          <w:ilvl w:val="0"/>
          <w:numId w:val="9"/>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постійний аналіз технічної інфраструктури громади</w:t>
      </w:r>
    </w:p>
    <w:p w14:paraId="00000075" w14:textId="77777777" w:rsidR="007B41FD" w:rsidRDefault="00776DD2">
      <w:pPr>
        <w:numPr>
          <w:ilvl w:val="0"/>
          <w:numId w:val="9"/>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сприяння провайдерам інтернету в розвитку мережі для забезпечення стабільним високошвидкісним доступом до інтернету</w:t>
      </w:r>
    </w:p>
    <w:p w14:paraId="00000076" w14:textId="77777777" w:rsidR="007B41FD" w:rsidRDefault="00776DD2">
      <w:pPr>
        <w:numPr>
          <w:ilvl w:val="0"/>
          <w:numId w:val="9"/>
        </w:numPr>
        <w:pBdr>
          <w:top w:val="nil"/>
          <w:left w:val="nil"/>
          <w:bottom w:val="nil"/>
          <w:right w:val="nil"/>
          <w:between w:val="nil"/>
        </w:pBdr>
        <w:tabs>
          <w:tab w:val="left" w:pos="1276"/>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налагодження прямої співпраці з виробниками техніки та розробниками програмного забезпечення.</w:t>
      </w:r>
    </w:p>
    <w:p w14:paraId="00000077" w14:textId="77777777" w:rsidR="007B41FD" w:rsidRDefault="007B41FD">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p>
    <w:p w14:paraId="00000078"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3. SMART ГРОМАДА. РОЗВИТОК ЦИФРОВИХ КОМПЕТЕНЦІЙ</w:t>
      </w:r>
    </w:p>
    <w:p w14:paraId="00000079"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Рушійною силою цифрової економіки є людський капітал, тобто знання, таланти, навички, вміння, досвід, інтелект людей.</w:t>
      </w:r>
    </w:p>
    <w:p w14:paraId="0000007A"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У зв’язку із стрімким впровадженням цифрових технологій формування цифрових навичок громадян набуває особливого значення. </w:t>
      </w:r>
      <w:proofErr w:type="spellStart"/>
      <w:r>
        <w:rPr>
          <w:rFonts w:ascii="Times New Roman" w:eastAsia="Times New Roman" w:hAnsi="Times New Roman" w:cs="Times New Roman"/>
          <w:sz w:val="28"/>
          <w:szCs w:val="28"/>
          <w:highlight w:val="white"/>
        </w:rPr>
        <w:t>Цифровізація</w:t>
      </w:r>
      <w:proofErr w:type="spellEnd"/>
      <w:r>
        <w:rPr>
          <w:rFonts w:ascii="Times New Roman" w:eastAsia="Times New Roman" w:hAnsi="Times New Roman" w:cs="Times New Roman"/>
          <w:sz w:val="28"/>
          <w:szCs w:val="28"/>
          <w:highlight w:val="white"/>
        </w:rPr>
        <w:t xml:space="preserve"> на сьогодні є головним трендом на світовому ринку праці. Уміння використовувати цифрові технології в роботі є необхідним для більшості спеціалізацій та професій. Завдяки використанню онлайн та інших технологій громадяни можуть більш ефективно набувати знань, вмінь та навичок у багатьох інших сферах (наприклад, вивчати мови, предмети, опановувати професії).</w:t>
      </w:r>
    </w:p>
    <w:p w14:paraId="0000007B"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«Цифрова» грамотність (або «цифрова» компетентність) визнана Європейським Союзом однією з 8 ключових компетенцій для повноцінного життя та діяльності людини.</w:t>
      </w:r>
    </w:p>
    <w:p w14:paraId="0000007C"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Мета розвитку даного напряму полягає в тому, щоб усі громадяни України без обмежень технічного, організаційного та фінансового характеру могли скористатися перевагами «цифрового» світу та не перебували у так званому сегменті «цифрового розриву».</w:t>
      </w:r>
    </w:p>
    <w:p w14:paraId="0000007D"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Основні цілі напряму:</w:t>
      </w:r>
    </w:p>
    <w:p w14:paraId="0000007E" w14:textId="77777777" w:rsidR="007B41FD" w:rsidRDefault="00776DD2">
      <w:pPr>
        <w:widowControl/>
        <w:numPr>
          <w:ilvl w:val="0"/>
          <w:numId w:val="11"/>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розвиток цифрових компетенцій серед населення громади</w:t>
      </w:r>
    </w:p>
    <w:p w14:paraId="0000007F" w14:textId="77777777" w:rsidR="007B41FD" w:rsidRDefault="00776DD2">
      <w:pPr>
        <w:widowControl/>
        <w:numPr>
          <w:ilvl w:val="0"/>
          <w:numId w:val="11"/>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організація навчання мешканців громади навичкам ІТ-технологій, зокрема через </w:t>
      </w:r>
      <w:proofErr w:type="spellStart"/>
      <w:r>
        <w:rPr>
          <w:rFonts w:ascii="Times New Roman" w:eastAsia="Times New Roman" w:hAnsi="Times New Roman" w:cs="Times New Roman"/>
          <w:sz w:val="28"/>
          <w:szCs w:val="28"/>
          <w:highlight w:val="white"/>
        </w:rPr>
        <w:t>проєкти</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Дія.Цифрова</w:t>
      </w:r>
      <w:proofErr w:type="spellEnd"/>
      <w:r>
        <w:rPr>
          <w:rFonts w:ascii="Times New Roman" w:eastAsia="Times New Roman" w:hAnsi="Times New Roman" w:cs="Times New Roman"/>
          <w:sz w:val="28"/>
          <w:szCs w:val="28"/>
          <w:highlight w:val="white"/>
        </w:rPr>
        <w:t xml:space="preserve"> освіта” та “</w:t>
      </w:r>
      <w:proofErr w:type="spellStart"/>
      <w:r>
        <w:rPr>
          <w:rFonts w:ascii="Times New Roman" w:eastAsia="Times New Roman" w:hAnsi="Times New Roman" w:cs="Times New Roman"/>
          <w:sz w:val="28"/>
          <w:szCs w:val="28"/>
          <w:highlight w:val="white"/>
        </w:rPr>
        <w:t>Дія.Центри</w:t>
      </w:r>
      <w:proofErr w:type="spellEnd"/>
      <w:r>
        <w:rPr>
          <w:rFonts w:ascii="Times New Roman" w:eastAsia="Times New Roman" w:hAnsi="Times New Roman" w:cs="Times New Roman"/>
          <w:sz w:val="28"/>
          <w:szCs w:val="28"/>
          <w:highlight w:val="white"/>
        </w:rPr>
        <w:t>”</w:t>
      </w:r>
    </w:p>
    <w:p w14:paraId="00000080" w14:textId="77777777" w:rsidR="007B41FD" w:rsidRDefault="00776DD2">
      <w:pPr>
        <w:widowControl/>
        <w:numPr>
          <w:ilvl w:val="0"/>
          <w:numId w:val="11"/>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популяризація цифрових інструментів у громаді</w:t>
      </w:r>
    </w:p>
    <w:p w14:paraId="00000081"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p>
    <w:p w14:paraId="00000082"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4. СТВОРЕННЯ ТА РОЗВИТОК IT-ХАБУ</w:t>
      </w:r>
    </w:p>
    <w:p w14:paraId="00000083"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Мета – полегшити доступ мешканців до високошвидкісного інтернету та  сучасних цифрових рішень, створити нові формати і платформи взаємодії людей.</w:t>
      </w:r>
    </w:p>
    <w:p w14:paraId="00000084"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Стратегічною метою в цій сфері є остаточне закріплення ролі технологій як потужного інструменту активної участі всіх зацікавлених осіб в соціальному, культурному, економічному житті громади, де кожному гарантується право на самовираження без штучних бар’єрів та дискримінації.</w:t>
      </w:r>
    </w:p>
    <w:p w14:paraId="00000085"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Цілі:</w:t>
      </w:r>
    </w:p>
    <w:p w14:paraId="00000086" w14:textId="77777777" w:rsidR="007B41FD" w:rsidRDefault="00776DD2">
      <w:pPr>
        <w:widowControl/>
        <w:numPr>
          <w:ilvl w:val="0"/>
          <w:numId w:val="2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bookmarkStart w:id="3" w:name="_heading=h.tyjcwt" w:colFirst="0" w:colLast="0"/>
      <w:bookmarkEnd w:id="3"/>
      <w:r>
        <w:rPr>
          <w:rFonts w:ascii="Times New Roman" w:eastAsia="Times New Roman" w:hAnsi="Times New Roman" w:cs="Times New Roman"/>
          <w:sz w:val="28"/>
          <w:szCs w:val="28"/>
          <w:highlight w:val="white"/>
        </w:rPr>
        <w:t xml:space="preserve">створення соціального центру за підтримки </w:t>
      </w:r>
      <w:proofErr w:type="spellStart"/>
      <w:r>
        <w:rPr>
          <w:rFonts w:ascii="Times New Roman" w:eastAsia="Times New Roman" w:hAnsi="Times New Roman" w:cs="Times New Roman"/>
          <w:sz w:val="28"/>
          <w:szCs w:val="28"/>
          <w:highlight w:val="white"/>
        </w:rPr>
        <w:t>Мінцифри</w:t>
      </w:r>
      <w:proofErr w:type="spellEnd"/>
      <w:r>
        <w:rPr>
          <w:rFonts w:ascii="Times New Roman" w:eastAsia="Times New Roman" w:hAnsi="Times New Roman" w:cs="Times New Roman"/>
          <w:sz w:val="28"/>
          <w:szCs w:val="28"/>
          <w:highlight w:val="white"/>
        </w:rPr>
        <w:t xml:space="preserve">, який буде об’єднувати, навчати дієвих людей та допомагати розвивати </w:t>
      </w:r>
      <w:proofErr w:type="spellStart"/>
      <w:r>
        <w:rPr>
          <w:rFonts w:ascii="Times New Roman" w:eastAsia="Times New Roman" w:hAnsi="Times New Roman" w:cs="Times New Roman"/>
          <w:sz w:val="28"/>
          <w:szCs w:val="28"/>
          <w:highlight w:val="white"/>
        </w:rPr>
        <w:t>проєкти</w:t>
      </w:r>
      <w:proofErr w:type="spellEnd"/>
      <w:r>
        <w:rPr>
          <w:rFonts w:ascii="Times New Roman" w:eastAsia="Times New Roman" w:hAnsi="Times New Roman" w:cs="Times New Roman"/>
          <w:sz w:val="28"/>
          <w:szCs w:val="28"/>
          <w:highlight w:val="white"/>
        </w:rPr>
        <w:t xml:space="preserve"> громади</w:t>
      </w:r>
    </w:p>
    <w:p w14:paraId="00000087" w14:textId="77777777" w:rsidR="007B41FD" w:rsidRDefault="00776DD2">
      <w:pPr>
        <w:widowControl/>
        <w:numPr>
          <w:ilvl w:val="0"/>
          <w:numId w:val="2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створення умов для розробки стартапів</w:t>
      </w:r>
    </w:p>
    <w:p w14:paraId="00000088" w14:textId="77777777" w:rsidR="007B41FD" w:rsidRDefault="00776DD2">
      <w:pPr>
        <w:widowControl/>
        <w:numPr>
          <w:ilvl w:val="0"/>
          <w:numId w:val="2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стимулювати розвиток громадських ініціатив та </w:t>
      </w:r>
      <w:proofErr w:type="spellStart"/>
      <w:r>
        <w:rPr>
          <w:rFonts w:ascii="Times New Roman" w:eastAsia="Times New Roman" w:hAnsi="Times New Roman" w:cs="Times New Roman"/>
          <w:sz w:val="28"/>
          <w:szCs w:val="28"/>
          <w:highlight w:val="white"/>
        </w:rPr>
        <w:t>проєктів</w:t>
      </w:r>
      <w:proofErr w:type="spellEnd"/>
      <w:r>
        <w:rPr>
          <w:rFonts w:ascii="Times New Roman" w:eastAsia="Times New Roman" w:hAnsi="Times New Roman" w:cs="Times New Roman"/>
          <w:sz w:val="28"/>
          <w:szCs w:val="28"/>
          <w:highlight w:val="white"/>
        </w:rPr>
        <w:t xml:space="preserve"> для розв’язання проблем громади</w:t>
      </w:r>
    </w:p>
    <w:p w14:paraId="00000089" w14:textId="77777777" w:rsidR="007B41FD" w:rsidRDefault="007B41FD">
      <w:pPr>
        <w:pBdr>
          <w:top w:val="nil"/>
          <w:left w:val="nil"/>
          <w:bottom w:val="nil"/>
          <w:right w:val="nil"/>
          <w:between w:val="nil"/>
        </w:pBdr>
        <w:tabs>
          <w:tab w:val="left" w:pos="596"/>
        </w:tabs>
        <w:spacing w:after="105" w:line="240" w:lineRule="auto"/>
        <w:ind w:left="1" w:hanging="3"/>
        <w:jc w:val="center"/>
        <w:rPr>
          <w:rFonts w:ascii="Times New Roman" w:eastAsia="Times New Roman" w:hAnsi="Times New Roman" w:cs="Times New Roman"/>
          <w:sz w:val="28"/>
          <w:szCs w:val="28"/>
        </w:rPr>
      </w:pPr>
    </w:p>
    <w:p w14:paraId="0000008A" w14:textId="77777777" w:rsidR="007B41FD" w:rsidRDefault="00776DD2">
      <w:pPr>
        <w:keepNext/>
        <w:keepLines/>
        <w:pBdr>
          <w:top w:val="nil"/>
          <w:left w:val="nil"/>
          <w:bottom w:val="nil"/>
          <w:right w:val="nil"/>
          <w:between w:val="nil"/>
        </w:pBdr>
        <w:tabs>
          <w:tab w:val="left" w:pos="3498"/>
        </w:tabs>
        <w:spacing w:line="240" w:lineRule="auto"/>
        <w:ind w:left="1" w:hanging="3"/>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5. Е-УРЯДУВАННЯ</w:t>
      </w:r>
    </w:p>
    <w:p w14:paraId="0000008B" w14:textId="77777777" w:rsidR="007B41FD" w:rsidRDefault="00776DD2">
      <w:pPr>
        <w:widowControl/>
        <w:pBdr>
          <w:top w:val="nil"/>
          <w:left w:val="nil"/>
          <w:bottom w:val="nil"/>
          <w:right w:val="nil"/>
          <w:between w:val="nil"/>
        </w:pBdr>
        <w:spacing w:line="240" w:lineRule="auto"/>
        <w:ind w:left="1" w:hanging="3"/>
        <w:jc w:val="both"/>
        <w:rPr>
          <w:rFonts w:ascii="Times New Roman" w:eastAsia="Times New Roman" w:hAnsi="Times New Roman" w:cs="Times New Roman"/>
        </w:rPr>
      </w:pPr>
      <w:r>
        <w:rPr>
          <w:rFonts w:ascii="Times New Roman" w:eastAsia="Times New Roman" w:hAnsi="Times New Roman" w:cs="Times New Roman"/>
          <w:sz w:val="28"/>
          <w:szCs w:val="28"/>
        </w:rPr>
        <w:t>З огляду на міжнародний досвід розвиток електронного урядування є одним з основних факторів забезпечення підвищення конкурентоспроможності країни. Адже саме інструменти е-урядування здатні забезпечити значне покращення якості обслуговування фізичних і юридичних осіб та підвищення відкритості, прозорості та ефективності діяльності органів державної влади та органів місцевого самоврядування.</w:t>
      </w:r>
    </w:p>
    <w:p w14:paraId="0000008C"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прозорого урядування передбачає:</w:t>
      </w:r>
    </w:p>
    <w:p w14:paraId="0000008D"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орієнтованість на жителів, бізнес, працівників, туристів та інших споживачів благ</w:t>
      </w:r>
    </w:p>
    <w:p w14:paraId="0000008E"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добру керованість процесами</w:t>
      </w:r>
    </w:p>
    <w:p w14:paraId="0000008F"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доступність і відкритість для людей та нових ідей</w:t>
      </w:r>
    </w:p>
    <w:p w14:paraId="00000090"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розкриття даних про свою діяльність</w:t>
      </w:r>
    </w:p>
    <w:p w14:paraId="00000091"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захист персональних даних</w:t>
      </w:r>
    </w:p>
    <w:p w14:paraId="00000092"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побудову на інтегрованих службах та інфраструктурі</w:t>
      </w:r>
    </w:p>
    <w:p w14:paraId="00000093" w14:textId="77777777" w:rsidR="007B41FD" w:rsidRDefault="00776DD2">
      <w:pPr>
        <w:numPr>
          <w:ilvl w:val="0"/>
          <w:numId w:val="1"/>
        </w:numPr>
        <w:pBdr>
          <w:top w:val="nil"/>
          <w:left w:val="nil"/>
          <w:bottom w:val="nil"/>
          <w:right w:val="nil"/>
          <w:between w:val="nil"/>
        </w:pBdr>
        <w:tabs>
          <w:tab w:val="left" w:pos="993"/>
        </w:tabs>
        <w:spacing w:line="240" w:lineRule="auto"/>
        <w:ind w:left="1" w:hanging="3"/>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проактивність</w:t>
      </w:r>
      <w:proofErr w:type="spellEnd"/>
      <w:r>
        <w:rPr>
          <w:rFonts w:ascii="Times New Roman" w:eastAsia="Times New Roman" w:hAnsi="Times New Roman" w:cs="Times New Roman"/>
          <w:sz w:val="28"/>
          <w:szCs w:val="28"/>
        </w:rPr>
        <w:t xml:space="preserve"> в навчанні й розвитку громадян.</w:t>
      </w:r>
    </w:p>
    <w:p w14:paraId="00000094" w14:textId="77777777" w:rsidR="007B41FD" w:rsidRDefault="007B41FD">
      <w:pPr>
        <w:pBdr>
          <w:top w:val="nil"/>
          <w:left w:val="nil"/>
          <w:bottom w:val="nil"/>
          <w:right w:val="nil"/>
          <w:between w:val="nil"/>
        </w:pBdr>
        <w:tabs>
          <w:tab w:val="left" w:pos="595"/>
        </w:tabs>
        <w:spacing w:line="240" w:lineRule="auto"/>
        <w:ind w:left="1" w:hanging="3"/>
        <w:jc w:val="both"/>
        <w:rPr>
          <w:rFonts w:ascii="Times New Roman" w:eastAsia="Times New Roman" w:hAnsi="Times New Roman" w:cs="Times New Roman"/>
          <w:sz w:val="28"/>
          <w:szCs w:val="28"/>
        </w:rPr>
      </w:pPr>
      <w:bookmarkStart w:id="4" w:name="bookmark=id.1t3h5sf" w:colFirst="0" w:colLast="0"/>
      <w:bookmarkEnd w:id="4"/>
    </w:p>
    <w:p w14:paraId="00000095" w14:textId="77777777" w:rsidR="007B41FD" w:rsidRDefault="00776DD2">
      <w:pPr>
        <w:keepNext/>
        <w:keepLines/>
        <w:pBdr>
          <w:top w:val="nil"/>
          <w:left w:val="nil"/>
          <w:bottom w:val="nil"/>
          <w:right w:val="nil"/>
          <w:between w:val="nil"/>
        </w:pBdr>
        <w:tabs>
          <w:tab w:val="left" w:pos="1447"/>
        </w:tabs>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6. Е-ДЕМОКРАТІЯ</w:t>
      </w:r>
    </w:p>
    <w:p w14:paraId="00000096" w14:textId="77777777" w:rsidR="007B41FD" w:rsidRDefault="00776DD2">
      <w:pPr>
        <w:widowControl/>
        <w:pBdr>
          <w:top w:val="nil"/>
          <w:left w:val="nil"/>
          <w:bottom w:val="nil"/>
          <w:right w:val="nil"/>
          <w:between w:val="nil"/>
        </w:pBdr>
        <w:spacing w:line="240" w:lineRule="auto"/>
        <w:ind w:left="1" w:hanging="3"/>
        <w:jc w:val="both"/>
        <w:rPr>
          <w:rFonts w:ascii="Times New Roman" w:eastAsia="Times New Roman" w:hAnsi="Times New Roman" w:cs="Times New Roman"/>
        </w:rPr>
      </w:pPr>
      <w:r>
        <w:rPr>
          <w:rFonts w:ascii="Times New Roman" w:eastAsia="Times New Roman" w:hAnsi="Times New Roman" w:cs="Times New Roman"/>
          <w:sz w:val="28"/>
          <w:szCs w:val="28"/>
        </w:rPr>
        <w:t>З розвитком інформаційно-комунікаційних технологій з метою розширення можливостей участі громадян у процесі державотворення та державного управління все більше застосовуються інструменти електронної демократії.</w:t>
      </w:r>
    </w:p>
    <w:p w14:paraId="00000097" w14:textId="77777777" w:rsidR="007B41FD" w:rsidRDefault="00776DD2">
      <w:pPr>
        <w:widowControl/>
        <w:pBdr>
          <w:top w:val="nil"/>
          <w:left w:val="nil"/>
          <w:bottom w:val="nil"/>
          <w:right w:val="nil"/>
          <w:between w:val="nil"/>
        </w:pBdr>
        <w:spacing w:line="240" w:lineRule="auto"/>
        <w:ind w:left="1" w:hanging="3"/>
        <w:jc w:val="both"/>
        <w:rPr>
          <w:rFonts w:ascii="Times New Roman" w:eastAsia="Times New Roman" w:hAnsi="Times New Roman" w:cs="Times New Roman"/>
        </w:rPr>
      </w:pPr>
      <w:r>
        <w:rPr>
          <w:rFonts w:ascii="Times New Roman" w:eastAsia="Times New Roman" w:hAnsi="Times New Roman" w:cs="Times New Roman"/>
          <w:sz w:val="28"/>
          <w:szCs w:val="28"/>
        </w:rPr>
        <w:t>Основними завданнями компоненту «Е-демократія» є:</w:t>
      </w:r>
    </w:p>
    <w:p w14:paraId="00000098" w14:textId="77777777" w:rsidR="007B41FD" w:rsidRDefault="00776DD2">
      <w:pPr>
        <w:widowControl/>
        <w:numPr>
          <w:ilvl w:val="0"/>
          <w:numId w:val="15"/>
        </w:numPr>
        <w:pBdr>
          <w:top w:val="nil"/>
          <w:left w:val="nil"/>
          <w:bottom w:val="nil"/>
          <w:right w:val="nil"/>
          <w:between w:val="nil"/>
        </w:pBdr>
        <w:spacing w:line="240" w:lineRule="auto"/>
        <w:ind w:left="1" w:hanging="3"/>
        <w:jc w:val="both"/>
        <w:rPr>
          <w:rFonts w:ascii="Arial" w:eastAsia="Arial" w:hAnsi="Arial" w:cs="Arial"/>
          <w:sz w:val="28"/>
          <w:szCs w:val="28"/>
        </w:rPr>
      </w:pPr>
      <w:r>
        <w:rPr>
          <w:rFonts w:ascii="Times New Roman" w:eastAsia="Times New Roman" w:hAnsi="Times New Roman" w:cs="Times New Roman"/>
          <w:sz w:val="28"/>
          <w:szCs w:val="28"/>
        </w:rPr>
        <w:t>розширення можливостей громадян та бізнесу брати участь в управлінні державою за допомогою онлайн-інструментів;</w:t>
      </w:r>
    </w:p>
    <w:p w14:paraId="00000099" w14:textId="77777777" w:rsidR="007B41FD" w:rsidRDefault="00776DD2">
      <w:pPr>
        <w:widowControl/>
        <w:numPr>
          <w:ilvl w:val="0"/>
          <w:numId w:val="15"/>
        </w:numPr>
        <w:pBdr>
          <w:top w:val="nil"/>
          <w:left w:val="nil"/>
          <w:bottom w:val="nil"/>
          <w:right w:val="nil"/>
          <w:between w:val="nil"/>
        </w:pBdr>
        <w:spacing w:line="240" w:lineRule="auto"/>
        <w:ind w:left="1" w:hanging="3"/>
        <w:jc w:val="both"/>
        <w:rPr>
          <w:rFonts w:ascii="Arial" w:eastAsia="Arial" w:hAnsi="Arial" w:cs="Arial"/>
          <w:sz w:val="28"/>
          <w:szCs w:val="28"/>
        </w:rPr>
      </w:pPr>
      <w:r>
        <w:rPr>
          <w:rFonts w:ascii="Times New Roman" w:eastAsia="Times New Roman" w:hAnsi="Times New Roman" w:cs="Times New Roman"/>
          <w:sz w:val="28"/>
          <w:szCs w:val="28"/>
        </w:rPr>
        <w:t>поліпшення комунікації між владою і громадою;</w:t>
      </w:r>
    </w:p>
    <w:p w14:paraId="0000009A" w14:textId="77777777" w:rsidR="007B41FD" w:rsidRDefault="00776DD2">
      <w:pPr>
        <w:widowControl/>
        <w:numPr>
          <w:ilvl w:val="0"/>
          <w:numId w:val="15"/>
        </w:numPr>
        <w:pBdr>
          <w:top w:val="nil"/>
          <w:left w:val="nil"/>
          <w:bottom w:val="nil"/>
          <w:right w:val="nil"/>
          <w:between w:val="nil"/>
        </w:pBdr>
        <w:spacing w:line="240" w:lineRule="auto"/>
        <w:ind w:left="1" w:hanging="3"/>
        <w:jc w:val="both"/>
        <w:rPr>
          <w:rFonts w:ascii="Arial" w:eastAsia="Arial" w:hAnsi="Arial" w:cs="Arial"/>
          <w:sz w:val="28"/>
          <w:szCs w:val="28"/>
        </w:rPr>
      </w:pPr>
      <w:r>
        <w:rPr>
          <w:rFonts w:ascii="Times New Roman" w:eastAsia="Times New Roman" w:hAnsi="Times New Roman" w:cs="Times New Roman"/>
          <w:sz w:val="28"/>
          <w:szCs w:val="28"/>
        </w:rPr>
        <w:t>збільшення прозорості діяльності органів влади завдяки використанню сучасних технологій доступу до інформації.</w:t>
      </w:r>
    </w:p>
    <w:p w14:paraId="0000009B"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Важливими інформаційними сервісами електронної демократії можна вважати наступні:</w:t>
      </w:r>
    </w:p>
    <w:p w14:paraId="0000009C"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портал громади, як єдиний інформаційний хаб</w:t>
      </w:r>
    </w:p>
    <w:p w14:paraId="0000009D"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портал відкритих даних громади</w:t>
      </w:r>
    </w:p>
    <w:p w14:paraId="0000009E"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опитування, обговорення, звернення, голосування</w:t>
      </w:r>
    </w:p>
    <w:p w14:paraId="0000009F"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онлайн трансляції засідань ради та виконавчого комітету</w:t>
      </w:r>
    </w:p>
    <w:p w14:paraId="000000A0"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відкритий бюджет із звітами про стан його виконання</w:t>
      </w:r>
    </w:p>
    <w:p w14:paraId="000000A1"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звіти розпорядників коштів всіх рівнів (в </w:t>
      </w:r>
      <w:proofErr w:type="spellStart"/>
      <w:r>
        <w:rPr>
          <w:rFonts w:ascii="Times New Roman" w:eastAsia="Times New Roman" w:hAnsi="Times New Roman" w:cs="Times New Roman"/>
          <w:sz w:val="28"/>
          <w:szCs w:val="28"/>
        </w:rPr>
        <w:t>т.ч</w:t>
      </w:r>
      <w:proofErr w:type="spellEnd"/>
      <w:r>
        <w:rPr>
          <w:rFonts w:ascii="Times New Roman" w:eastAsia="Times New Roman" w:hAnsi="Times New Roman" w:cs="Times New Roman"/>
          <w:sz w:val="28"/>
          <w:szCs w:val="28"/>
        </w:rPr>
        <w:t>. щодо укладених договорів)</w:t>
      </w:r>
    </w:p>
    <w:p w14:paraId="000000A2"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петиції</w:t>
      </w:r>
    </w:p>
    <w:p w14:paraId="000000A3"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приймальня (в </w:t>
      </w:r>
      <w:proofErr w:type="spellStart"/>
      <w:r>
        <w:rPr>
          <w:rFonts w:ascii="Times New Roman" w:eastAsia="Times New Roman" w:hAnsi="Times New Roman" w:cs="Times New Roman"/>
          <w:sz w:val="28"/>
          <w:szCs w:val="28"/>
        </w:rPr>
        <w:t>т.ч</w:t>
      </w:r>
      <w:proofErr w:type="spellEnd"/>
      <w:r>
        <w:rPr>
          <w:rFonts w:ascii="Times New Roman" w:eastAsia="Times New Roman" w:hAnsi="Times New Roman" w:cs="Times New Roman"/>
          <w:sz w:val="28"/>
          <w:szCs w:val="28"/>
        </w:rPr>
        <w:t>. депутатів)</w:t>
      </w:r>
    </w:p>
    <w:p w14:paraId="000000A4" w14:textId="77777777" w:rsidR="007B41FD" w:rsidRDefault="00776DD2">
      <w:pPr>
        <w:numPr>
          <w:ilvl w:val="0"/>
          <w:numId w:val="22"/>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консультації</w:t>
      </w:r>
    </w:p>
    <w:p w14:paraId="000000A5"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Головною метою є надання громадянам легкого і зручного доступу до </w:t>
      </w:r>
      <w:r>
        <w:rPr>
          <w:rFonts w:ascii="Times New Roman" w:eastAsia="Times New Roman" w:hAnsi="Times New Roman" w:cs="Times New Roman"/>
          <w:sz w:val="28"/>
          <w:szCs w:val="28"/>
        </w:rPr>
        <w:lastRenderedPageBreak/>
        <w:t>використання інструментів електронної демократії. Ці інструменти покликані налагодити кращий взаємозв’язок громадян та влади у вирішенні різноманітних соціально важливих проблем.</w:t>
      </w:r>
    </w:p>
    <w:p w14:paraId="000000A6" w14:textId="77777777" w:rsidR="007B41FD" w:rsidRDefault="007B41FD">
      <w:pPr>
        <w:pBdr>
          <w:top w:val="nil"/>
          <w:left w:val="nil"/>
          <w:bottom w:val="nil"/>
          <w:right w:val="nil"/>
          <w:between w:val="nil"/>
        </w:pBdr>
        <w:tabs>
          <w:tab w:val="left" w:pos="595"/>
        </w:tabs>
        <w:spacing w:line="240" w:lineRule="auto"/>
        <w:ind w:left="1" w:hanging="3"/>
        <w:jc w:val="both"/>
        <w:rPr>
          <w:rFonts w:ascii="Times New Roman" w:eastAsia="Times New Roman" w:hAnsi="Times New Roman" w:cs="Times New Roman"/>
          <w:sz w:val="28"/>
          <w:szCs w:val="28"/>
        </w:rPr>
      </w:pPr>
    </w:p>
    <w:p w14:paraId="000000A7" w14:textId="77777777" w:rsidR="007B41FD" w:rsidRDefault="00776DD2">
      <w:pPr>
        <w:keepNext/>
        <w:keepLines/>
        <w:pBdr>
          <w:top w:val="nil"/>
          <w:left w:val="nil"/>
          <w:bottom w:val="nil"/>
          <w:right w:val="nil"/>
          <w:between w:val="nil"/>
        </w:pBdr>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7</w:t>
      </w:r>
      <w:bookmarkStart w:id="5" w:name="bookmark=id.4d34og8" w:colFirst="0" w:colLast="0"/>
      <w:bookmarkEnd w:id="5"/>
      <w:r>
        <w:rPr>
          <w:rFonts w:ascii="Times New Roman" w:eastAsia="Times New Roman" w:hAnsi="Times New Roman" w:cs="Times New Roman"/>
          <w:b/>
          <w:sz w:val="28"/>
          <w:szCs w:val="28"/>
        </w:rPr>
        <w:t>. ВПРОВАДЖЕННЯ ПОЛІТИКИ ВІДКРИТИХ ДАНИХ</w:t>
      </w:r>
    </w:p>
    <w:p w14:paraId="000000A8"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сучасному світі відкриті дані є інструментом підвищення прозорості та ефективності державних установ, драйвером економічних можливостей та ринком праці. З точки зору цифрової економіки дані – це капітал.</w:t>
      </w:r>
    </w:p>
    <w:p w14:paraId="000000A9"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Розпорядження Кабінету Міністрів України від 22 вересня 2016 року № 686-р Україна приєдналася до Міжнародної хартії відкритих даних. Цілями Хартії є поширення демократії, боротьба з корупцією та сприяння економічному зростанню по всьому світу.</w:t>
      </w:r>
    </w:p>
    <w:p w14:paraId="000000AA"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Політика відкритих даних – це система цілей, заходів та інструментів, що спрямована на впровадження принципів оприлюднення відкритих даних та стале використання цих даних управлінцями, підприємцями і громадськістю.</w:t>
      </w:r>
    </w:p>
    <w:p w14:paraId="000000AB"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Якісний та добре спланований процес розкриття даних є передумовою досягнення найбільшого соціально-економічного ефекту при відносно невеликих затратах ресурсів органу місцевого самоврядування.</w:t>
      </w:r>
    </w:p>
    <w:p w14:paraId="000000AC"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Заходи з реалізації політики відкритих даних планується здійснювати відповідно до Постанови Кабінету Міністрів України від 21 жовтня 2015 року </w:t>
      </w:r>
      <w:r>
        <w:rPr>
          <w:rFonts w:ascii="Times New Roman" w:eastAsia="Times New Roman" w:hAnsi="Times New Roman" w:cs="Times New Roman"/>
          <w:sz w:val="28"/>
          <w:szCs w:val="28"/>
        </w:rPr>
        <w:br/>
        <w:t xml:space="preserve">№ 835 «Про затвердження Положення про набори даних, які підлягають оприлюдненню у формі відкритих даних». Інформаційно-методичні матеріали з питань відкритих даних планується отримувати з Єдиного державного </w:t>
      </w:r>
      <w:proofErr w:type="spellStart"/>
      <w:r>
        <w:rPr>
          <w:rFonts w:ascii="Times New Roman" w:eastAsia="Times New Roman" w:hAnsi="Times New Roman" w:cs="Times New Roman"/>
          <w:sz w:val="28"/>
          <w:szCs w:val="28"/>
        </w:rPr>
        <w:t>вебпорталу</w:t>
      </w:r>
      <w:proofErr w:type="spellEnd"/>
      <w:r>
        <w:rPr>
          <w:rFonts w:ascii="Times New Roman" w:eastAsia="Times New Roman" w:hAnsi="Times New Roman" w:cs="Times New Roman"/>
          <w:sz w:val="28"/>
          <w:szCs w:val="28"/>
        </w:rPr>
        <w:t xml:space="preserve"> відкритих даних, створеного Міністерством цифрової трансформації України.</w:t>
      </w:r>
    </w:p>
    <w:p w14:paraId="000000AD"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рамках впровадження політики відкритих даних мають бути реалізовані наступні заходи:</w:t>
      </w:r>
    </w:p>
    <w:p w14:paraId="000000AE" w14:textId="77777777" w:rsidR="007B41FD" w:rsidRDefault="00776DD2">
      <w:pPr>
        <w:numPr>
          <w:ilvl w:val="0"/>
          <w:numId w:val="21"/>
        </w:numPr>
        <w:pBdr>
          <w:top w:val="nil"/>
          <w:left w:val="nil"/>
          <w:bottom w:val="nil"/>
          <w:right w:val="nil"/>
          <w:between w:val="nil"/>
        </w:pBdr>
        <w:tabs>
          <w:tab w:val="left" w:pos="1276"/>
        </w:tabs>
        <w:spacing w:line="240" w:lineRule="auto"/>
        <w:ind w:left="1" w:hanging="3"/>
        <w:rPr>
          <w:rFonts w:ascii="Times New Roman" w:eastAsia="Times New Roman" w:hAnsi="Times New Roman" w:cs="Times New Roman"/>
          <w:sz w:val="28"/>
          <w:szCs w:val="28"/>
        </w:rPr>
      </w:pPr>
      <w:r>
        <w:rPr>
          <w:rFonts w:ascii="Times New Roman" w:eastAsia="Times New Roman" w:hAnsi="Times New Roman" w:cs="Times New Roman"/>
          <w:sz w:val="28"/>
          <w:szCs w:val="28"/>
        </w:rPr>
        <w:t>розробка та прийняття нормативної бази (положення про відкриті дані, посадові інструкції, порядки ведення та оприлюднення реєстрів)</w:t>
      </w:r>
    </w:p>
    <w:p w14:paraId="000000AF" w14:textId="77777777" w:rsidR="007B41FD" w:rsidRDefault="00776DD2">
      <w:pPr>
        <w:numPr>
          <w:ilvl w:val="0"/>
          <w:numId w:val="21"/>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аудит відкритих даних, розробка реєстру відкритих даних</w:t>
      </w:r>
    </w:p>
    <w:p w14:paraId="000000B0" w14:textId="77777777" w:rsidR="007B41FD" w:rsidRDefault="00776DD2">
      <w:pPr>
        <w:numPr>
          <w:ilvl w:val="0"/>
          <w:numId w:val="21"/>
        </w:numPr>
        <w:pBdr>
          <w:top w:val="nil"/>
          <w:left w:val="nil"/>
          <w:bottom w:val="nil"/>
          <w:right w:val="nil"/>
          <w:between w:val="nil"/>
        </w:pBdr>
        <w:tabs>
          <w:tab w:val="left" w:pos="1276"/>
        </w:tabs>
        <w:spacing w:line="240" w:lineRule="auto"/>
        <w:ind w:left="1" w:hanging="3"/>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кваліфікації службовців з оприлюднення та використання даних</w:t>
      </w:r>
    </w:p>
    <w:p w14:paraId="000000B1" w14:textId="77777777" w:rsidR="007B41FD" w:rsidRDefault="00776DD2">
      <w:pPr>
        <w:numPr>
          <w:ilvl w:val="0"/>
          <w:numId w:val="16"/>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структурного підрозділу або посади у галузі управління даними</w:t>
      </w:r>
    </w:p>
    <w:p w14:paraId="000000B2" w14:textId="77777777" w:rsidR="007B41FD" w:rsidRDefault="00776DD2">
      <w:pPr>
        <w:numPr>
          <w:ilvl w:val="0"/>
          <w:numId w:val="16"/>
        </w:numPr>
        <w:pBdr>
          <w:top w:val="nil"/>
          <w:left w:val="nil"/>
          <w:bottom w:val="nil"/>
          <w:right w:val="nil"/>
          <w:between w:val="nil"/>
        </w:pBdr>
        <w:tabs>
          <w:tab w:val="left" w:pos="1276"/>
        </w:tabs>
        <w:spacing w:line="240" w:lineRule="auto"/>
        <w:ind w:left="1" w:hanging="3"/>
        <w:rPr>
          <w:rFonts w:ascii="Times New Roman" w:eastAsia="Times New Roman" w:hAnsi="Times New Roman" w:cs="Times New Roman"/>
          <w:sz w:val="28"/>
          <w:szCs w:val="28"/>
        </w:rPr>
      </w:pPr>
      <w:r>
        <w:rPr>
          <w:rFonts w:ascii="Times New Roman" w:eastAsia="Times New Roman" w:hAnsi="Times New Roman" w:cs="Times New Roman"/>
          <w:sz w:val="28"/>
          <w:szCs w:val="28"/>
        </w:rPr>
        <w:t>налагодження та посилення інформаційного обміну між структурними підрозділами органу місцевого самоврядування</w:t>
      </w:r>
    </w:p>
    <w:p w14:paraId="000000B3" w14:textId="77777777" w:rsidR="007B41FD" w:rsidRDefault="00776DD2">
      <w:pPr>
        <w:numPr>
          <w:ilvl w:val="0"/>
          <w:numId w:val="16"/>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електронних сервісів</w:t>
      </w:r>
    </w:p>
    <w:p w14:paraId="000000B4" w14:textId="77777777" w:rsidR="007B41FD" w:rsidRDefault="00776DD2">
      <w:pPr>
        <w:numPr>
          <w:ilvl w:val="0"/>
          <w:numId w:val="16"/>
        </w:numPr>
        <w:pBdr>
          <w:top w:val="nil"/>
          <w:left w:val="nil"/>
          <w:bottom w:val="nil"/>
          <w:right w:val="nil"/>
          <w:between w:val="nil"/>
        </w:pBdr>
        <w:tabs>
          <w:tab w:val="left" w:pos="1276"/>
        </w:tabs>
        <w:spacing w:line="240" w:lineRule="auto"/>
        <w:ind w:left="1" w:hanging="3"/>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проведення консультацій з бізнесом та громадськістю щодо відкриття наборів даних, підвищення їх якості</w:t>
      </w:r>
    </w:p>
    <w:p w14:paraId="000000B5" w14:textId="77777777" w:rsidR="007B41FD" w:rsidRDefault="00776DD2">
      <w:pPr>
        <w:numPr>
          <w:ilvl w:val="0"/>
          <w:numId w:val="16"/>
        </w:numPr>
        <w:pBdr>
          <w:top w:val="nil"/>
          <w:left w:val="nil"/>
          <w:bottom w:val="nil"/>
          <w:right w:val="nil"/>
          <w:between w:val="nil"/>
        </w:pBdr>
        <w:tabs>
          <w:tab w:val="left" w:pos="1276"/>
        </w:tabs>
        <w:spacing w:line="240" w:lineRule="auto"/>
        <w:ind w:left="1" w:hanging="3"/>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місцевого порталу відкритих даних.</w:t>
      </w:r>
    </w:p>
    <w:p w14:paraId="000000B6" w14:textId="77777777" w:rsidR="007B41FD" w:rsidRDefault="007B41FD">
      <w:pPr>
        <w:pBdr>
          <w:top w:val="nil"/>
          <w:left w:val="nil"/>
          <w:bottom w:val="nil"/>
          <w:right w:val="nil"/>
          <w:between w:val="nil"/>
        </w:pBdr>
        <w:tabs>
          <w:tab w:val="left" w:pos="596"/>
        </w:tabs>
        <w:spacing w:line="240" w:lineRule="auto"/>
        <w:ind w:left="1" w:hanging="3"/>
        <w:rPr>
          <w:rFonts w:ascii="Times New Roman" w:eastAsia="Times New Roman" w:hAnsi="Times New Roman" w:cs="Times New Roman"/>
          <w:sz w:val="28"/>
          <w:szCs w:val="28"/>
        </w:rPr>
      </w:pPr>
    </w:p>
    <w:p w14:paraId="000000B7"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8. ВПРОВАДЖЕННЯ Е-ДОКУМЕНТООБІГУ</w:t>
      </w:r>
    </w:p>
    <w:p w14:paraId="000000B8"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Недостатньо ефективна взаємодія між управліннями, відділами та комунальними підприємствами може істотно ускладнювати процес аналізу ситуації та негативно </w:t>
      </w:r>
      <w:r>
        <w:rPr>
          <w:rFonts w:ascii="Times New Roman" w:eastAsia="Times New Roman" w:hAnsi="Times New Roman" w:cs="Times New Roman"/>
          <w:sz w:val="28"/>
          <w:szCs w:val="28"/>
          <w:highlight w:val="white"/>
        </w:rPr>
        <w:lastRenderedPageBreak/>
        <w:t>впливати на якість прийнятих рішень. Автоматизований процес передачі документів забезпечить налагодження роботу, швидку комунікацію та ефективність у прийнятті рішень. А це, в свою чергу, скоротить час на виконання інших важливих функціональних обов’язків.</w:t>
      </w:r>
    </w:p>
    <w:p w14:paraId="000000B9"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Впровадження систем електронного документообігу дозволить зменшити витрати на закупівлю паперу для друку первинних документів, на оплату поштових послуг та обслуговування офісної техніки.</w:t>
      </w:r>
    </w:p>
    <w:p w14:paraId="000000BA"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Основними цілями є:</w:t>
      </w:r>
    </w:p>
    <w:p w14:paraId="000000BB" w14:textId="77777777" w:rsidR="007B41FD" w:rsidRDefault="00776DD2">
      <w:pPr>
        <w:numPr>
          <w:ilvl w:val="0"/>
          <w:numId w:val="2"/>
        </w:numPr>
        <w:pBdr>
          <w:top w:val="nil"/>
          <w:left w:val="nil"/>
          <w:bottom w:val="nil"/>
          <w:right w:val="nil"/>
          <w:between w:val="nil"/>
        </w:pBdr>
        <w:tabs>
          <w:tab w:val="left" w:pos="28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переведення всього документообігу громади  та її виконавчих органів в електронну форму</w:t>
      </w:r>
    </w:p>
    <w:p w14:paraId="000000BC" w14:textId="77777777" w:rsidR="007B41FD" w:rsidRDefault="00776DD2">
      <w:pPr>
        <w:numPr>
          <w:ilvl w:val="0"/>
          <w:numId w:val="2"/>
        </w:numPr>
        <w:pBdr>
          <w:top w:val="nil"/>
          <w:left w:val="nil"/>
          <w:bottom w:val="nil"/>
          <w:right w:val="nil"/>
          <w:between w:val="nil"/>
        </w:pBdr>
        <w:tabs>
          <w:tab w:val="left" w:pos="28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ліквідація не передбачених чинним законодавством маршрутів руху документів</w:t>
      </w:r>
    </w:p>
    <w:p w14:paraId="000000BD" w14:textId="77777777" w:rsidR="007B41FD" w:rsidRDefault="00776DD2">
      <w:pPr>
        <w:numPr>
          <w:ilvl w:val="0"/>
          <w:numId w:val="2"/>
        </w:numPr>
        <w:pBdr>
          <w:top w:val="nil"/>
          <w:left w:val="nil"/>
          <w:bottom w:val="nil"/>
          <w:right w:val="nil"/>
          <w:between w:val="nil"/>
        </w:pBdr>
        <w:tabs>
          <w:tab w:val="left" w:pos="28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скорочення часу на обробку документів</w:t>
      </w:r>
    </w:p>
    <w:p w14:paraId="000000BE" w14:textId="77777777" w:rsidR="007B41FD" w:rsidRDefault="00776DD2">
      <w:pPr>
        <w:numPr>
          <w:ilvl w:val="0"/>
          <w:numId w:val="2"/>
        </w:numPr>
        <w:pBdr>
          <w:top w:val="nil"/>
          <w:left w:val="nil"/>
          <w:bottom w:val="nil"/>
          <w:right w:val="nil"/>
          <w:between w:val="nil"/>
        </w:pBdr>
        <w:tabs>
          <w:tab w:val="left" w:pos="28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автоматизація процесів створення, погодження, затвердження та обробки документів з використання кваліфікованого електронного підпису</w:t>
      </w:r>
    </w:p>
    <w:p w14:paraId="000000BF" w14:textId="77777777" w:rsidR="007B41FD" w:rsidRDefault="00776DD2">
      <w:pPr>
        <w:numPr>
          <w:ilvl w:val="0"/>
          <w:numId w:val="2"/>
        </w:numPr>
        <w:pBdr>
          <w:top w:val="nil"/>
          <w:left w:val="nil"/>
          <w:bottom w:val="nil"/>
          <w:right w:val="nil"/>
          <w:between w:val="nil"/>
        </w:pBdr>
        <w:tabs>
          <w:tab w:val="left" w:pos="28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якості управлінських рішень та рівня контролю над процесом виконання доручень</w:t>
      </w:r>
    </w:p>
    <w:p w14:paraId="000000C0" w14:textId="77777777" w:rsidR="007B41FD" w:rsidRDefault="00776DD2">
      <w:pPr>
        <w:numPr>
          <w:ilvl w:val="0"/>
          <w:numId w:val="2"/>
        </w:numPr>
        <w:pBdr>
          <w:top w:val="nil"/>
          <w:left w:val="nil"/>
          <w:bottom w:val="nil"/>
          <w:right w:val="nil"/>
          <w:between w:val="nil"/>
        </w:pBdr>
        <w:tabs>
          <w:tab w:val="left" w:pos="284"/>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істотне скорочення обсягу видатків, пов’язаних із веденням паперового документообігу.</w:t>
      </w:r>
    </w:p>
    <w:p w14:paraId="000000C1" w14:textId="77777777" w:rsidR="007B41FD" w:rsidRDefault="007B41FD">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p>
    <w:p w14:paraId="000000C2"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9. УДОСКОНАЛЕННЯ ТА РОЗВИТОК Е-ПОСЛУГ</w:t>
      </w:r>
    </w:p>
    <w:p w14:paraId="000000C3"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Цифрові технології відкривають нові можливості для залучення громадян до участі в суспільних та політичних процесах.</w:t>
      </w:r>
    </w:p>
    <w:p w14:paraId="000000C4"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Одним із ефективних інструментів впровадження цифрових інструментів є можливість кожного мешканця області мати доступ до якісних державних послуг.</w:t>
      </w:r>
    </w:p>
    <w:p w14:paraId="000000C5"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Наявність у громадянина дієвих інструментів контролю діяльності влади є головною ознакою здорового демократичного суспільства. Розвиток та правильне застосування електронних сервісів можуть в повній мірі забезпечити реалізацію права громадян на контроль за діяльністю органів місцевого самоврядування та права на доступ до публічної інформації.</w:t>
      </w:r>
    </w:p>
    <w:p w14:paraId="000000C6" w14:textId="77777777" w:rsidR="007B41FD" w:rsidRDefault="00776DD2">
      <w:pPr>
        <w:widowControl/>
        <w:numPr>
          <w:ilvl w:val="0"/>
          <w:numId w:val="1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вдосконалення надання адміністративних послуг</w:t>
      </w:r>
    </w:p>
    <w:p w14:paraId="000000C7" w14:textId="77777777" w:rsidR="007B41FD" w:rsidRDefault="00776DD2">
      <w:pPr>
        <w:widowControl/>
        <w:numPr>
          <w:ilvl w:val="0"/>
          <w:numId w:val="1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впровадження нових електронних послуг (сервісів)</w:t>
      </w:r>
    </w:p>
    <w:p w14:paraId="000000C8" w14:textId="77777777" w:rsidR="007B41FD" w:rsidRDefault="00776DD2">
      <w:pPr>
        <w:widowControl/>
        <w:numPr>
          <w:ilvl w:val="0"/>
          <w:numId w:val="1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підвищення рівня інформованості мешканців про доступні їм соціальні послуги</w:t>
      </w:r>
    </w:p>
    <w:p w14:paraId="000000C9" w14:textId="77777777" w:rsidR="007B41FD" w:rsidRDefault="00776DD2">
      <w:pPr>
        <w:widowControl/>
        <w:numPr>
          <w:ilvl w:val="0"/>
          <w:numId w:val="1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розвиток сервісів дистанційного обслуговування</w:t>
      </w:r>
    </w:p>
    <w:p w14:paraId="000000CA" w14:textId="77777777" w:rsidR="007B41FD" w:rsidRDefault="00776DD2">
      <w:pPr>
        <w:widowControl/>
        <w:numPr>
          <w:ilvl w:val="0"/>
          <w:numId w:val="10"/>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впровадження функціоналу «Дія. </w:t>
      </w:r>
      <w:proofErr w:type="spellStart"/>
      <w:r>
        <w:rPr>
          <w:rFonts w:ascii="Times New Roman" w:eastAsia="Times New Roman" w:hAnsi="Times New Roman" w:cs="Times New Roman"/>
          <w:sz w:val="28"/>
          <w:szCs w:val="28"/>
          <w:highlight w:val="white"/>
        </w:rPr>
        <w:t>Шерінг</w:t>
      </w:r>
      <w:proofErr w:type="spellEnd"/>
      <w:r>
        <w:rPr>
          <w:rFonts w:ascii="Times New Roman" w:eastAsia="Times New Roman" w:hAnsi="Times New Roman" w:cs="Times New Roman"/>
          <w:sz w:val="28"/>
          <w:szCs w:val="28"/>
          <w:highlight w:val="white"/>
        </w:rPr>
        <w:t>», що передбачає використання QR-коду для отримання електронних копій цифрових документів, у всі сфери життя</w:t>
      </w:r>
    </w:p>
    <w:p w14:paraId="000000CB" w14:textId="77777777" w:rsidR="007B41FD" w:rsidRDefault="007B41FD">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p>
    <w:p w14:paraId="000000CC"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10. БЕЗПЕЧНА ГРОМАДА</w:t>
      </w:r>
    </w:p>
    <w:p w14:paraId="000000CD"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Життя людини та її безпека, правопорядок та громадський спокій є пріоритетними завданнями сучасної громади. У Бучанській міській територіальній громаді діє програма «Безпечна Бучанська громада» на 2020-2022 роки, затверджена рішенням сесії Бучанської міської ради № 4046 - 67–VІІ від «24» жовтня 2019 року. Вона передбачає створення системи </w:t>
      </w:r>
      <w:proofErr w:type="spellStart"/>
      <w:r>
        <w:rPr>
          <w:rFonts w:ascii="Times New Roman" w:eastAsia="Times New Roman" w:hAnsi="Times New Roman" w:cs="Times New Roman"/>
          <w:sz w:val="28"/>
          <w:szCs w:val="28"/>
          <w:highlight w:val="white"/>
        </w:rPr>
        <w:t>відеонагляду</w:t>
      </w:r>
      <w:proofErr w:type="spellEnd"/>
      <w:r>
        <w:rPr>
          <w:rFonts w:ascii="Times New Roman" w:eastAsia="Times New Roman" w:hAnsi="Times New Roman" w:cs="Times New Roman"/>
          <w:sz w:val="28"/>
          <w:szCs w:val="28"/>
          <w:highlight w:val="white"/>
        </w:rPr>
        <w:t xml:space="preserve"> та </w:t>
      </w:r>
      <w:proofErr w:type="spellStart"/>
      <w:r>
        <w:rPr>
          <w:rFonts w:ascii="Times New Roman" w:eastAsia="Times New Roman" w:hAnsi="Times New Roman" w:cs="Times New Roman"/>
          <w:sz w:val="28"/>
          <w:szCs w:val="28"/>
          <w:highlight w:val="white"/>
        </w:rPr>
        <w:t>відеоконтролю</w:t>
      </w:r>
      <w:proofErr w:type="spellEnd"/>
      <w:r>
        <w:rPr>
          <w:rFonts w:ascii="Times New Roman" w:eastAsia="Times New Roman" w:hAnsi="Times New Roman" w:cs="Times New Roman"/>
          <w:sz w:val="28"/>
          <w:szCs w:val="28"/>
          <w:highlight w:val="white"/>
        </w:rPr>
        <w:t xml:space="preserve"> за безпекою в межах громади у місцях масового перебування людей та на основних транспортних магістралях з передачею оперативної інформації до моніторингового центру для подальшого зберігання та обробки даних, розпізнавання номерних знаків, відстеження руху транспортних засобів та формування архівних даних.</w:t>
      </w:r>
    </w:p>
    <w:p w14:paraId="000000CE"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Використання цифрових технологій повинно запровадити новий рівень координації діяльності оперативних, чергових, диспетчерських та муніципальних служб, відповідальних за громадську безпеку та повсякденну життєдіяльність місцевих громад, а також запровадити механізми швидкого реагування відповідних служб з метою усунення наслідків правопорушень та надзвичайних ситуацій.</w:t>
      </w:r>
    </w:p>
    <w:p w14:paraId="000000CF"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Окремої уваги потребує напрям безпеки, пов’язаний з контролем та спостереженням за дорожнім рухом. Кількість дорожньо-транспортних пригод можна потенційно зменшити втричі за умови використання технологій та значного світового досвіду щодо зменшення аварійності на дорогах.</w:t>
      </w:r>
    </w:p>
    <w:p w14:paraId="000000D0"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Впровадження сучасних технологій у цьому напрямі передбачає такі кроки:</w:t>
      </w:r>
    </w:p>
    <w:p w14:paraId="000000D1" w14:textId="77777777" w:rsidR="007B41FD" w:rsidRDefault="00776DD2">
      <w:pPr>
        <w:widowControl/>
        <w:numPr>
          <w:ilvl w:val="0"/>
          <w:numId w:val="6"/>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трансформація контакт-центру (</w:t>
      </w:r>
      <w:r>
        <w:rPr>
          <w:rFonts w:ascii="Times New Roman" w:eastAsia="Times New Roman" w:hAnsi="Times New Roman" w:cs="Times New Roman"/>
          <w:sz w:val="28"/>
          <w:szCs w:val="28"/>
        </w:rPr>
        <w:t>«гарячої лінії»)</w:t>
      </w:r>
      <w:r>
        <w:rPr>
          <w:rFonts w:ascii="Times New Roman" w:eastAsia="Times New Roman" w:hAnsi="Times New Roman" w:cs="Times New Roman"/>
          <w:sz w:val="28"/>
          <w:szCs w:val="28"/>
          <w:highlight w:val="white"/>
        </w:rPr>
        <w:t xml:space="preserve"> в сучасний ситуаційний центр з розширеними можливостями аналітики та комунікації</w:t>
      </w:r>
    </w:p>
    <w:p w14:paraId="000000D2" w14:textId="77777777" w:rsidR="007B41FD" w:rsidRDefault="00776DD2">
      <w:pPr>
        <w:widowControl/>
        <w:numPr>
          <w:ilvl w:val="0"/>
          <w:numId w:val="6"/>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розвиток системи відеоспостереження в усіх 14 населених пунктах громади з елементами аналітики на ключових ділянках</w:t>
      </w:r>
    </w:p>
    <w:p w14:paraId="000000D3" w14:textId="77777777" w:rsidR="007B41FD" w:rsidRDefault="00776DD2">
      <w:pPr>
        <w:widowControl/>
        <w:numPr>
          <w:ilvl w:val="0"/>
          <w:numId w:val="6"/>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впровадження </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тривожної кнопки</w:t>
      </w:r>
      <w:r>
        <w:rPr>
          <w:rFonts w:ascii="Times New Roman" w:eastAsia="Times New Roman" w:hAnsi="Times New Roman" w:cs="Times New Roman"/>
          <w:sz w:val="28"/>
          <w:szCs w:val="28"/>
        </w:rPr>
        <w:t xml:space="preserve">» </w:t>
      </w:r>
    </w:p>
    <w:p w14:paraId="000000D4" w14:textId="77777777" w:rsidR="007B41FD" w:rsidRDefault="00776DD2">
      <w:pPr>
        <w:widowControl/>
        <w:numPr>
          <w:ilvl w:val="0"/>
          <w:numId w:val="6"/>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впровадження сучасних сервісів автоматичного сповіщення населення про надзвичайні та нештатні ситуації з наданням важливої інформації</w:t>
      </w:r>
    </w:p>
    <w:p w14:paraId="000000D5"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p>
    <w:p w14:paraId="000000D6"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Окрему увагу варто приділяти налагодженню ефективної взаємодії із ситуаційними центрами правоохоронних органів, Служби безпеки України, Державної служби України з надзвичайних ситуацій та іншими, а також забезпечити інтеграцію систем, розроблених в рамках програми «Безпечна Бучанська громада» в єдину систему «Безпечна Київщина».</w:t>
      </w:r>
    </w:p>
    <w:p w14:paraId="000000D7" w14:textId="77777777" w:rsidR="007B41FD" w:rsidRDefault="007B41FD">
      <w:pPr>
        <w:pBdr>
          <w:top w:val="nil"/>
          <w:left w:val="nil"/>
          <w:bottom w:val="nil"/>
          <w:right w:val="nil"/>
          <w:between w:val="nil"/>
        </w:pBdr>
        <w:tabs>
          <w:tab w:val="left" w:pos="596"/>
        </w:tabs>
        <w:spacing w:after="105" w:line="240" w:lineRule="auto"/>
        <w:ind w:left="1" w:hanging="3"/>
        <w:rPr>
          <w:rFonts w:ascii="Times New Roman" w:eastAsia="Times New Roman" w:hAnsi="Times New Roman" w:cs="Times New Roman"/>
          <w:sz w:val="28"/>
          <w:szCs w:val="28"/>
        </w:rPr>
      </w:pPr>
    </w:p>
    <w:p w14:paraId="000000D8" w14:textId="77777777" w:rsidR="007B41FD" w:rsidRDefault="00776DD2">
      <w:pPr>
        <w:keepNext/>
        <w:keepLines/>
        <w:pBdr>
          <w:top w:val="nil"/>
          <w:left w:val="nil"/>
          <w:bottom w:val="nil"/>
          <w:right w:val="nil"/>
          <w:between w:val="nil"/>
        </w:pBdr>
        <w:tabs>
          <w:tab w:val="left" w:pos="4279"/>
        </w:tabs>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11. ТРАНСПОРТ</w:t>
      </w:r>
    </w:p>
    <w:p w14:paraId="000000D9"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Моніторинг небезпечних перехресть та транспортних магістралей, </w:t>
      </w:r>
      <w:proofErr w:type="spellStart"/>
      <w:r>
        <w:rPr>
          <w:rFonts w:ascii="Times New Roman" w:eastAsia="Times New Roman" w:hAnsi="Times New Roman" w:cs="Times New Roman"/>
          <w:sz w:val="28"/>
          <w:szCs w:val="28"/>
        </w:rPr>
        <w:t>паркувальних</w:t>
      </w:r>
      <w:proofErr w:type="spellEnd"/>
      <w:r>
        <w:rPr>
          <w:rFonts w:ascii="Times New Roman" w:eastAsia="Times New Roman" w:hAnsi="Times New Roman" w:cs="Times New Roman"/>
          <w:sz w:val="28"/>
          <w:szCs w:val="28"/>
        </w:rPr>
        <w:t xml:space="preserve"> майданчиків, виявлення порушень правил дорожнього руху, керування роботою світлофорних об'єктів – це сфера цифрових технологій, відповідних систем, </w:t>
      </w:r>
      <w:r>
        <w:rPr>
          <w:rFonts w:ascii="Times New Roman" w:eastAsia="Times New Roman" w:hAnsi="Times New Roman" w:cs="Times New Roman"/>
          <w:sz w:val="28"/>
          <w:szCs w:val="28"/>
        </w:rPr>
        <w:lastRenderedPageBreak/>
        <w:t>програмного забезпечення і т. д. Завдяки отриманню та аналізу інформації, яка надходить з систем відеоспостереження, дорожніх контролерів, телеметрії, датчиків та інших спеціалізованих засобів забезпечується оперативне реагування на аварії та управління ситуаціями.</w:t>
      </w:r>
    </w:p>
    <w:p w14:paraId="000000DA"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SMART-систем виводить транспортну інфраструктуру на новий рівень якості, безпеки та комфорту.</w:t>
      </w:r>
    </w:p>
    <w:p w14:paraId="000000DB"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Підвищеної уваги в першу чергу заслуговує загальна дорожня інфраструктура. В даному напрямку базовими є наступні рішення:</w:t>
      </w:r>
    </w:p>
    <w:p w14:paraId="000000DC" w14:textId="77777777" w:rsidR="007B41FD" w:rsidRDefault="00776DD2">
      <w:pPr>
        <w:numPr>
          <w:ilvl w:val="0"/>
          <w:numId w:val="3"/>
        </w:numPr>
        <w:pBdr>
          <w:top w:val="nil"/>
          <w:left w:val="nil"/>
          <w:bottom w:val="nil"/>
          <w:right w:val="nil"/>
          <w:between w:val="nil"/>
        </w:pBdr>
        <w:spacing w:line="240" w:lineRule="auto"/>
        <w:ind w:left="1" w:hanging="3"/>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 розумних світлофорів з можливістю аналітики та віддаленої диспетчеризації та інші розумні системи організації дорожнього руху</w:t>
      </w:r>
    </w:p>
    <w:p w14:paraId="000000DD"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розвинена мережа паркінгів на базі єдиного програмного комплексу</w:t>
      </w:r>
    </w:p>
    <w:p w14:paraId="000000DE"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автоматичні бар’єри</w:t>
      </w:r>
    </w:p>
    <w:p w14:paraId="000000DF"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сучасного електротранспорту</w:t>
      </w:r>
    </w:p>
    <w:p w14:paraId="000000E0"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централізоване управління транспортом та транспортний моніторинг</w:t>
      </w:r>
    </w:p>
    <w:p w14:paraId="000000E1"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електронного квитка для оплати та безконтактних платежів</w:t>
      </w:r>
    </w:p>
    <w:p w14:paraId="000000E2"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система нагляду та аналізу транспортних потоків</w:t>
      </w:r>
    </w:p>
    <w:p w14:paraId="000000E3" w14:textId="77777777" w:rsidR="007B41FD" w:rsidRDefault="00776DD2">
      <w:pPr>
        <w:numPr>
          <w:ilvl w:val="0"/>
          <w:numId w:val="3"/>
        </w:num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мобільні системи відеоспостереження на зупинках та в громадському транспорті</w:t>
      </w:r>
    </w:p>
    <w:p w14:paraId="000000E4" w14:textId="77777777" w:rsidR="007B41FD" w:rsidRDefault="00776DD2">
      <w:pPr>
        <w:numPr>
          <w:ilvl w:val="0"/>
          <w:numId w:val="3"/>
        </w:numPr>
        <w:pBdr>
          <w:top w:val="nil"/>
          <w:left w:val="nil"/>
          <w:bottom w:val="nil"/>
          <w:right w:val="nil"/>
          <w:between w:val="nil"/>
        </w:pBdr>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«розумні зупинки» на яких є підзарядки для мобільних телефонів, </w:t>
      </w:r>
      <w:proofErr w:type="spellStart"/>
      <w:r>
        <w:rPr>
          <w:rFonts w:ascii="Times New Roman" w:eastAsia="Times New Roman" w:hAnsi="Times New Roman" w:cs="Times New Roman"/>
          <w:sz w:val="28"/>
          <w:szCs w:val="28"/>
        </w:rPr>
        <w:t>Wi-Fi</w:t>
      </w:r>
      <w:proofErr w:type="spellEnd"/>
      <w:r>
        <w:rPr>
          <w:rFonts w:ascii="Times New Roman" w:eastAsia="Times New Roman" w:hAnsi="Times New Roman" w:cs="Times New Roman"/>
          <w:sz w:val="28"/>
          <w:szCs w:val="28"/>
        </w:rPr>
        <w:t>, інформаційне табло з часом прибуття громадського транспорту</w:t>
      </w:r>
    </w:p>
    <w:p w14:paraId="000000E5" w14:textId="77777777" w:rsidR="007B41FD" w:rsidRDefault="00776DD2">
      <w:pPr>
        <w:numPr>
          <w:ilvl w:val="0"/>
          <w:numId w:val="3"/>
        </w:numPr>
        <w:pBdr>
          <w:top w:val="nil"/>
          <w:left w:val="nil"/>
          <w:bottom w:val="nil"/>
          <w:right w:val="nil"/>
          <w:between w:val="nil"/>
        </w:pBdr>
        <w:tabs>
          <w:tab w:val="left" w:pos="1418"/>
        </w:tabs>
        <w:spacing w:line="240" w:lineRule="auto"/>
        <w:ind w:left="1" w:hanging="3"/>
        <w:jc w:val="both"/>
        <w:rPr>
          <w:rFonts w:ascii="Times New Roman" w:eastAsia="Times New Roman" w:hAnsi="Times New Roman" w:cs="Times New Roman"/>
          <w:sz w:val="28"/>
          <w:szCs w:val="28"/>
        </w:rPr>
      </w:pPr>
      <w:bookmarkStart w:id="6" w:name="bookmark=id.17dp8vu" w:colFirst="0" w:colLast="0"/>
      <w:bookmarkEnd w:id="6"/>
      <w:r>
        <w:rPr>
          <w:rFonts w:ascii="Times New Roman" w:eastAsia="Times New Roman" w:hAnsi="Times New Roman" w:cs="Times New Roman"/>
          <w:sz w:val="28"/>
          <w:szCs w:val="28"/>
        </w:rPr>
        <w:t>мобільні додатки та сервіси.</w:t>
      </w:r>
    </w:p>
    <w:p w14:paraId="000000E6" w14:textId="77777777" w:rsidR="007B41FD" w:rsidRDefault="007B41FD">
      <w:pPr>
        <w:keepNext/>
        <w:keepLines/>
        <w:pBdr>
          <w:top w:val="nil"/>
          <w:left w:val="nil"/>
          <w:bottom w:val="nil"/>
          <w:right w:val="nil"/>
          <w:between w:val="nil"/>
        </w:pBdr>
        <w:tabs>
          <w:tab w:val="left" w:pos="3479"/>
        </w:tabs>
        <w:spacing w:after="52" w:line="240" w:lineRule="auto"/>
        <w:ind w:left="1" w:hanging="3"/>
        <w:jc w:val="both"/>
        <w:rPr>
          <w:rFonts w:ascii="Times New Roman" w:eastAsia="Times New Roman" w:hAnsi="Times New Roman" w:cs="Times New Roman"/>
          <w:sz w:val="28"/>
          <w:szCs w:val="28"/>
          <w:highlight w:val="white"/>
        </w:rPr>
      </w:pPr>
    </w:p>
    <w:p w14:paraId="000000E7" w14:textId="77777777" w:rsidR="007B41FD" w:rsidRDefault="00776DD2">
      <w:pPr>
        <w:keepNext/>
        <w:keepLines/>
        <w:pBdr>
          <w:top w:val="nil"/>
          <w:left w:val="nil"/>
          <w:bottom w:val="nil"/>
          <w:right w:val="nil"/>
          <w:between w:val="nil"/>
        </w:pBdr>
        <w:tabs>
          <w:tab w:val="left" w:pos="3479"/>
        </w:tabs>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12. РОЗУМНЕ ОСВІТЛЕННЯ</w:t>
      </w:r>
    </w:p>
    <w:p w14:paraId="000000E8"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Витрати на вуличне освітлення становлять понад третину від усіх видатків в структурі житлово-комунального господарства громади, питання економії енергоресурсів набуває все більшої актуальності. Розумне освітлення дозволяє істотно зменшити витрати громадського  бюджету на оплату електроенергії, споживаної вуличними ліхтарями. </w:t>
      </w:r>
    </w:p>
    <w:p w14:paraId="000000E9"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Програма «Розумне освітлення» передбачає освітлення, оснащене датчиками та попереджувальним програмним забезпеченням, що допомагає зрозуміти структури руху людей та оптимізувати освітлення, освітлення вулиць, прибудинкових територій, зовнішнє та внутрішнє освітлення об’єктів комунальної власності з невеликим або зовсім не виявленим рухом людини може бути зменшено і допоможе зменшити споживання енергії.</w:t>
      </w:r>
    </w:p>
    <w:p w14:paraId="000000EA"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якісному налаштуванні система дозволяє визначати необхідну інтенсивність освітлення виходячи з потоку транспорту і людей, передає відповідні аналітичні звіти і здійснює інші типи моніторингу.</w:t>
      </w:r>
    </w:p>
    <w:p w14:paraId="000000EB"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Розумні системи освітлення дозволяють здійснювати віддалену диспетчеризацію та контролювати стан обладнання.</w:t>
      </w:r>
    </w:p>
    <w:p w14:paraId="000000EC"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p>
    <w:p w14:paraId="000000ED"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13. РОЗВИТОК Е-МЕДИЦИНИ</w:t>
      </w:r>
    </w:p>
    <w:p w14:paraId="000000EE"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Розумні системи в охороні здоров’я є невід’ємною і однією з головних складових розумної громади. </w:t>
      </w:r>
    </w:p>
    <w:p w14:paraId="000000EF"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Інформатизація медицини в Бучанській міській територіальній громаді має бути реалізована на базі єдиної інформаційної медичної системи, підключеної до системи </w:t>
      </w:r>
      <w:proofErr w:type="spellStart"/>
      <w:r>
        <w:rPr>
          <w:rFonts w:ascii="Times New Roman" w:eastAsia="Times New Roman" w:hAnsi="Times New Roman" w:cs="Times New Roman"/>
          <w:sz w:val="28"/>
          <w:szCs w:val="28"/>
          <w:highlight w:val="white"/>
        </w:rPr>
        <w:t>eHealth</w:t>
      </w:r>
      <w:proofErr w:type="spellEnd"/>
      <w:r>
        <w:rPr>
          <w:rFonts w:ascii="Times New Roman" w:eastAsia="Times New Roman" w:hAnsi="Times New Roman" w:cs="Times New Roman"/>
          <w:sz w:val="28"/>
          <w:szCs w:val="28"/>
          <w:highlight w:val="white"/>
        </w:rPr>
        <w:t>, яка охоплює всі комунальні медичні заклади.</w:t>
      </w:r>
    </w:p>
    <w:p w14:paraId="000000F0"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Основними цілями впровадження розумних рішень в медицині є:</w:t>
      </w:r>
    </w:p>
    <w:p w14:paraId="000000F1"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орієнтований на потреби клієнтів рівний доступ до медицини для мешканців усіх 14 населених пунктів громади</w:t>
      </w:r>
    </w:p>
    <w:p w14:paraId="000000F2"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здійснення оперативних та якісних заходів, спрямованих на запобігання інфекційним захворюванням, епідеміям і на їх ліквідацію</w:t>
      </w:r>
    </w:p>
    <w:p w14:paraId="000000F3"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автоматизація регламентованих процесів</w:t>
      </w:r>
    </w:p>
    <w:p w14:paraId="000000F4"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рівня управління закладами медицини громади через отримання дієвих інструментів планування та контролю</w:t>
      </w:r>
    </w:p>
    <w:p w14:paraId="000000F5"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цифрової грамотності працівників медичних закладів</w:t>
      </w:r>
    </w:p>
    <w:p w14:paraId="000000F6"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полегшення доступу до медичних послуг</w:t>
      </w:r>
    </w:p>
    <w:p w14:paraId="000000F7"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зменшення часу на очікування прийому в лікаря та впровадження електронного запису і дистанційних консультацій</w:t>
      </w:r>
    </w:p>
    <w:p w14:paraId="000000F8" w14:textId="77777777" w:rsidR="007B41FD" w:rsidRDefault="00776DD2">
      <w:pPr>
        <w:numPr>
          <w:ilvl w:val="0"/>
          <w:numId w:val="18"/>
        </w:numPr>
        <w:pBdr>
          <w:top w:val="nil"/>
          <w:left w:val="nil"/>
          <w:bottom w:val="nil"/>
          <w:right w:val="nil"/>
          <w:between w:val="nil"/>
        </w:pBdr>
        <w:tabs>
          <w:tab w:val="left" w:pos="127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отримання через єдине технологічне рішення (сайт, мобільні додатки і чат-бот) всієї необхідної інформації про заклади, послуги, лікарів тощо.</w:t>
      </w:r>
    </w:p>
    <w:p w14:paraId="000000F9" w14:textId="77777777" w:rsidR="007B41FD" w:rsidRDefault="00776DD2">
      <w:pPr>
        <w:numPr>
          <w:ilvl w:val="0"/>
          <w:numId w:val="18"/>
        </w:numPr>
        <w:pBdr>
          <w:top w:val="nil"/>
          <w:left w:val="nil"/>
          <w:bottom w:val="nil"/>
          <w:right w:val="nil"/>
          <w:between w:val="nil"/>
        </w:pBdr>
        <w:tabs>
          <w:tab w:val="left" w:pos="1276"/>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медична картка, документи та історія пацієнта доступні онлайн з можливістю здійснення онлайн-оплати за затверджені платні послуги.</w:t>
      </w:r>
    </w:p>
    <w:p w14:paraId="000000FA" w14:textId="77777777" w:rsidR="007B41FD" w:rsidRDefault="007B41FD">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p>
    <w:p w14:paraId="000000FB"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14. РОЗВИТОК Е-ОСВІТИ</w:t>
      </w:r>
    </w:p>
    <w:p w14:paraId="000000FC" w14:textId="77777777" w:rsidR="007B41FD" w:rsidRDefault="00776DD2">
      <w:pPr>
        <w:pBdr>
          <w:top w:val="nil"/>
          <w:left w:val="nil"/>
          <w:bottom w:val="nil"/>
          <w:right w:val="nil"/>
          <w:between w:val="nil"/>
        </w:pBdr>
        <w:tabs>
          <w:tab w:val="left" w:pos="851"/>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Застосування «цифрових» технологій в освіті наразі є однією з найбільш важливих і стійких тенденцій розвитку освітнього процесу. Вони дозволяють інтенсифікувати освітній процес, збільшити швидкість та якість сприйняття, розуміння та засвоєння знань. </w:t>
      </w:r>
    </w:p>
    <w:p w14:paraId="000000FD" w14:textId="77777777" w:rsidR="007B41FD" w:rsidRDefault="00776DD2">
      <w:pPr>
        <w:pBdr>
          <w:top w:val="nil"/>
          <w:left w:val="nil"/>
          <w:bottom w:val="nil"/>
          <w:right w:val="nil"/>
          <w:between w:val="nil"/>
        </w:pBdr>
        <w:tabs>
          <w:tab w:val="left" w:pos="851"/>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допомогою медіа- та інтерактивних засобів вчителям легше використовувати підхід до викладання на основі впровадження інноваційних підходів, включаючи використання віртуальних прикладів, дослідницько-пошукової роботи, методу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розвивальних навчальних ігор тощо. Як результат, сучасні діти набагато краще засвоюють інформацію, перебуваючи в </w:t>
      </w:r>
      <w:proofErr w:type="spellStart"/>
      <w:r>
        <w:rPr>
          <w:rFonts w:ascii="Times New Roman" w:eastAsia="Times New Roman" w:hAnsi="Times New Roman" w:cs="Times New Roman"/>
          <w:sz w:val="28"/>
          <w:szCs w:val="28"/>
        </w:rPr>
        <w:t>емоційно</w:t>
      </w:r>
      <w:proofErr w:type="spellEnd"/>
      <w:r>
        <w:rPr>
          <w:rFonts w:ascii="Times New Roman" w:eastAsia="Times New Roman" w:hAnsi="Times New Roman" w:cs="Times New Roman"/>
          <w:sz w:val="28"/>
          <w:szCs w:val="28"/>
        </w:rPr>
        <w:t xml:space="preserve">-комфортному середовищі, не втрачають бажання навчатись, сприймати нові знання та долучатися до створення інновацій. </w:t>
      </w:r>
    </w:p>
    <w:p w14:paraId="000000FE" w14:textId="77777777" w:rsidR="007B41FD" w:rsidRDefault="00776DD2">
      <w:pPr>
        <w:pBdr>
          <w:top w:val="nil"/>
          <w:left w:val="nil"/>
          <w:bottom w:val="nil"/>
          <w:right w:val="nil"/>
          <w:between w:val="nil"/>
        </w:pBdr>
        <w:tabs>
          <w:tab w:val="left" w:pos="851"/>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Цифрові технології дозволяють зробити процес навчання мобільним, диференційованим та індивідуальним. При цьому технології не замінюють вчителя, а доповнюють його. Сучасним </w:t>
      </w:r>
      <w:proofErr w:type="spellStart"/>
      <w:r>
        <w:rPr>
          <w:rFonts w:ascii="Times New Roman" w:eastAsia="Times New Roman" w:hAnsi="Times New Roman" w:cs="Times New Roman"/>
          <w:sz w:val="28"/>
          <w:szCs w:val="28"/>
        </w:rPr>
        <w:t>урокам</w:t>
      </w:r>
      <w:proofErr w:type="spellEnd"/>
      <w:r>
        <w:rPr>
          <w:rFonts w:ascii="Times New Roman" w:eastAsia="Times New Roman" w:hAnsi="Times New Roman" w:cs="Times New Roman"/>
          <w:sz w:val="28"/>
          <w:szCs w:val="28"/>
        </w:rPr>
        <w:t xml:space="preserve"> властиві адаптивність, керованість, інтерактивність, поєднання індивідуальної та групової роботи, часова необмеженість навчання.</w:t>
      </w:r>
    </w:p>
    <w:p w14:paraId="000000FF"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Основними цілями впровадження розумних рішень в освіті є:</w:t>
      </w:r>
    </w:p>
    <w:p w14:paraId="00000100" w14:textId="77777777" w:rsidR="007B41FD" w:rsidRDefault="00776DD2">
      <w:pPr>
        <w:numPr>
          <w:ilvl w:val="0"/>
          <w:numId w:val="4"/>
        </w:numPr>
        <w:pBdr>
          <w:top w:val="nil"/>
          <w:left w:val="nil"/>
          <w:bottom w:val="nil"/>
          <w:right w:val="nil"/>
          <w:between w:val="nil"/>
        </w:pBdr>
        <w:shd w:val="clear" w:color="auto" w:fill="FFFFFF"/>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оптимізація як навчального процесу в цілому так і його окремих складових частин</w:t>
      </w:r>
    </w:p>
    <w:p w14:paraId="00000101" w14:textId="77777777" w:rsidR="007B41FD" w:rsidRDefault="00776DD2">
      <w:pPr>
        <w:numPr>
          <w:ilvl w:val="0"/>
          <w:numId w:val="4"/>
        </w:numPr>
        <w:pBdr>
          <w:top w:val="nil"/>
          <w:left w:val="nil"/>
          <w:bottom w:val="nil"/>
          <w:right w:val="nil"/>
          <w:between w:val="nil"/>
        </w:pBdr>
        <w:shd w:val="clear" w:color="auto" w:fill="FFFFFF"/>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автоматизованої системи управління навчальним процесом в межах навчального закладу та громади в цілому</w:t>
      </w:r>
    </w:p>
    <w:p w14:paraId="00000102" w14:textId="77777777" w:rsidR="007B41FD" w:rsidRDefault="00776DD2">
      <w:pPr>
        <w:numPr>
          <w:ilvl w:val="0"/>
          <w:numId w:val="4"/>
        </w:numPr>
        <w:pBdr>
          <w:top w:val="nil"/>
          <w:left w:val="nil"/>
          <w:bottom w:val="nil"/>
          <w:right w:val="nil"/>
          <w:between w:val="nil"/>
        </w:pBdr>
        <w:shd w:val="clear" w:color="auto" w:fill="FFFFFF"/>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створення реєстру дітей та навчальних закладів громади</w:t>
      </w:r>
    </w:p>
    <w:p w14:paraId="00000103" w14:textId="77777777" w:rsidR="007B41FD" w:rsidRDefault="00776DD2">
      <w:pPr>
        <w:numPr>
          <w:ilvl w:val="0"/>
          <w:numId w:val="4"/>
        </w:numPr>
        <w:pBdr>
          <w:top w:val="nil"/>
          <w:left w:val="nil"/>
          <w:bottom w:val="nil"/>
          <w:right w:val="nil"/>
          <w:between w:val="nil"/>
        </w:pBdr>
        <w:shd w:val="clear" w:color="auto" w:fill="FFFFFF"/>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онлайн запису дітей до садочка, школи, на додаткові курси та гуртки</w:t>
      </w:r>
    </w:p>
    <w:p w14:paraId="00000104" w14:textId="77777777" w:rsidR="007B41FD" w:rsidRDefault="00776DD2">
      <w:pPr>
        <w:numPr>
          <w:ilvl w:val="0"/>
          <w:numId w:val="4"/>
        </w:numPr>
        <w:pBdr>
          <w:top w:val="nil"/>
          <w:left w:val="nil"/>
          <w:bottom w:val="nil"/>
          <w:right w:val="nil"/>
          <w:between w:val="nil"/>
        </w:pBdr>
        <w:shd w:val="clear" w:color="auto" w:fill="FFFFFF"/>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електронного журналу та електронного щоденника</w:t>
      </w:r>
    </w:p>
    <w:p w14:paraId="00000105" w14:textId="77777777" w:rsidR="007B41FD" w:rsidRDefault="00776DD2">
      <w:pPr>
        <w:numPr>
          <w:ilvl w:val="0"/>
          <w:numId w:val="4"/>
        </w:numPr>
        <w:pBdr>
          <w:top w:val="nil"/>
          <w:left w:val="nil"/>
          <w:bottom w:val="nil"/>
          <w:right w:val="nil"/>
          <w:between w:val="nil"/>
        </w:pBdr>
        <w:shd w:val="clear" w:color="auto" w:fill="FFFFFF"/>
        <w:tabs>
          <w:tab w:val="left" w:pos="142"/>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в закладах загальної середньої, професійної (професійно-технічної) освіти STEM-лабораторій</w:t>
      </w:r>
    </w:p>
    <w:p w14:paraId="00000106" w14:textId="77777777" w:rsidR="007B41FD" w:rsidRDefault="00776DD2">
      <w:pPr>
        <w:numPr>
          <w:ilvl w:val="0"/>
          <w:numId w:val="4"/>
        </w:numPr>
        <w:pBdr>
          <w:top w:val="nil"/>
          <w:left w:val="nil"/>
          <w:bottom w:val="nil"/>
          <w:right w:val="nil"/>
          <w:between w:val="nil"/>
        </w:pBdr>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ефективна платформа дистанційного навчання</w:t>
      </w:r>
    </w:p>
    <w:p w14:paraId="00000107" w14:textId="77777777" w:rsidR="007B41FD" w:rsidRDefault="00776DD2">
      <w:pPr>
        <w:numPr>
          <w:ilvl w:val="0"/>
          <w:numId w:val="4"/>
        </w:numPr>
        <w:pBdr>
          <w:top w:val="nil"/>
          <w:left w:val="nil"/>
          <w:bottom w:val="nil"/>
          <w:right w:val="nil"/>
          <w:between w:val="nil"/>
        </w:pBdr>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підвищення кваліфікації педагогічних та науково-педагогічних працівників закладів освіти з розвитку цифрових </w:t>
      </w:r>
      <w:proofErr w:type="spellStart"/>
      <w:r>
        <w:rPr>
          <w:rFonts w:ascii="Times New Roman" w:eastAsia="Times New Roman" w:hAnsi="Times New Roman" w:cs="Times New Roman"/>
          <w:sz w:val="28"/>
          <w:szCs w:val="28"/>
        </w:rPr>
        <w:t>компетентностей</w:t>
      </w:r>
      <w:proofErr w:type="spellEnd"/>
    </w:p>
    <w:p w14:paraId="00000108" w14:textId="77777777" w:rsidR="007B41FD" w:rsidRDefault="00776DD2">
      <w:pPr>
        <w:numPr>
          <w:ilvl w:val="0"/>
          <w:numId w:val="4"/>
        </w:numPr>
        <w:pBdr>
          <w:top w:val="nil"/>
          <w:left w:val="nil"/>
          <w:bottom w:val="nil"/>
          <w:right w:val="nil"/>
          <w:between w:val="nil"/>
        </w:pBdr>
        <w:tabs>
          <w:tab w:val="left" w:pos="141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популяризація якісної IT-освіти, доступної кожному</w:t>
      </w:r>
    </w:p>
    <w:p w14:paraId="00000109" w14:textId="77777777" w:rsidR="007B41FD" w:rsidRDefault="00776DD2">
      <w:pPr>
        <w:numPr>
          <w:ilvl w:val="0"/>
          <w:numId w:val="11"/>
        </w:numPr>
        <w:pBdr>
          <w:top w:val="nil"/>
          <w:left w:val="nil"/>
          <w:bottom w:val="nil"/>
          <w:right w:val="nil"/>
          <w:between w:val="nil"/>
        </w:pBdr>
        <w:tabs>
          <w:tab w:val="left" w:pos="598"/>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отримання нових інструментів для планування та визначення напрямів місцевої освітньої політики</w:t>
      </w:r>
    </w:p>
    <w:p w14:paraId="0000010A" w14:textId="77777777" w:rsidR="007B41FD" w:rsidRDefault="00776DD2">
      <w:pPr>
        <w:widowControl/>
        <w:numPr>
          <w:ilvl w:val="0"/>
          <w:numId w:val="11"/>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доповнення шкільної програми корисними цифровими навичками </w:t>
      </w:r>
    </w:p>
    <w:p w14:paraId="0000010B" w14:textId="77777777" w:rsidR="007B41FD" w:rsidRDefault="00776DD2">
      <w:pPr>
        <w:widowControl/>
        <w:numPr>
          <w:ilvl w:val="0"/>
          <w:numId w:val="11"/>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залучення найактивніших представників навчальних закладів, які прагнуть змін та інновацій у сфері освіти і мотивують дітей поглиблено займатися технічними дисциплінами</w:t>
      </w:r>
      <w:r>
        <w:rPr>
          <w:rFonts w:ascii="Times New Roman" w:eastAsia="Times New Roman" w:hAnsi="Times New Roman" w:cs="Times New Roman"/>
        </w:rPr>
        <w:t>.</w:t>
      </w:r>
    </w:p>
    <w:p w14:paraId="0000010C" w14:textId="77777777" w:rsidR="007B41FD" w:rsidRDefault="007B41FD">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bookmarkStart w:id="7" w:name="bookmark=id.3rdcrjn" w:colFirst="0" w:colLast="0"/>
      <w:bookmarkEnd w:id="7"/>
    </w:p>
    <w:p w14:paraId="0000010D" w14:textId="77777777" w:rsidR="007B41FD" w:rsidRDefault="00776DD2">
      <w:pPr>
        <w:keepNext/>
        <w:keepLines/>
        <w:pBdr>
          <w:top w:val="nil"/>
          <w:left w:val="nil"/>
          <w:bottom w:val="nil"/>
          <w:right w:val="nil"/>
          <w:between w:val="nil"/>
        </w:pBdr>
        <w:tabs>
          <w:tab w:val="left" w:pos="1454"/>
        </w:tabs>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15. СОЦІАЛЬНА СФЕРА</w:t>
      </w:r>
    </w:p>
    <w:p w14:paraId="0000010E"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Соціальний захист населення – це система забезпечуваних державою економічних, соціальних та організаційних заходів, що спрямовуються на підтримку найбільш вразливих верств населення (пенсіонерів, осіб з інвалідністю, ветеранів війни, багатодітних сімей, дітей-сиріт, дітей, позбавлених батьківського піклування, дітей, які перебувають у складних життєвих обставинах та інших категорій осіб, які мають право на державну допомогу та пільги відповідно до законодавства України).</w:t>
      </w:r>
    </w:p>
    <w:p w14:paraId="0000010F"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Основна мета підвищення прозорості цієї сфери – це оптимізація адміністративних видатків та забезпечення європейських стандартів надання послуг, де домінує індивідуальний підхід до потреб кожного. </w:t>
      </w:r>
    </w:p>
    <w:p w14:paraId="00000110"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Важливими напрямками та цілями у сфері соціальних послуг є:</w:t>
      </w:r>
    </w:p>
    <w:p w14:paraId="00000111" w14:textId="77777777" w:rsidR="007B41FD" w:rsidRDefault="00776DD2">
      <w:pPr>
        <w:numPr>
          <w:ilvl w:val="0"/>
          <w:numId w:val="12"/>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рівня інформованості мешканців про доступні їм соціальні послуги</w:t>
      </w:r>
    </w:p>
    <w:p w14:paraId="00000112" w14:textId="77777777" w:rsidR="007B41FD" w:rsidRDefault="00776DD2">
      <w:pPr>
        <w:numPr>
          <w:ilvl w:val="0"/>
          <w:numId w:val="12"/>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сервісів дистанційного обслуговування</w:t>
      </w:r>
    </w:p>
    <w:p w14:paraId="00000113" w14:textId="77777777" w:rsidR="007B41FD" w:rsidRDefault="00776DD2">
      <w:pPr>
        <w:numPr>
          <w:ilvl w:val="0"/>
          <w:numId w:val="12"/>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та інтеграція реєстрів окремих груп мешканців (чорнобильці, учасники АТО, багатодітні, діти-сироти тощо)</w:t>
      </w:r>
    </w:p>
    <w:p w14:paraId="00000114" w14:textId="77777777" w:rsidR="007B41FD" w:rsidRDefault="00776DD2">
      <w:pPr>
        <w:numPr>
          <w:ilvl w:val="0"/>
          <w:numId w:val="12"/>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адресна підтримка певних категорій населення за рахунок створення постійних та тематичних </w:t>
      </w:r>
      <w:proofErr w:type="spellStart"/>
      <w:r>
        <w:rPr>
          <w:rFonts w:ascii="Times New Roman" w:eastAsia="Times New Roman" w:hAnsi="Times New Roman" w:cs="Times New Roman"/>
          <w:sz w:val="28"/>
          <w:szCs w:val="28"/>
        </w:rPr>
        <w:t>краудсорсингових</w:t>
      </w:r>
      <w:proofErr w:type="spellEnd"/>
      <w:r>
        <w:rPr>
          <w:rFonts w:ascii="Times New Roman" w:eastAsia="Times New Roman" w:hAnsi="Times New Roman" w:cs="Times New Roman"/>
          <w:sz w:val="28"/>
          <w:szCs w:val="28"/>
        </w:rPr>
        <w:t xml:space="preserve"> програм та волонтерів</w:t>
      </w:r>
    </w:p>
    <w:p w14:paraId="00000115" w14:textId="77777777" w:rsidR="007B41FD" w:rsidRDefault="00776DD2">
      <w:pPr>
        <w:numPr>
          <w:ilvl w:val="0"/>
          <w:numId w:val="12"/>
        </w:numPr>
        <w:pBdr>
          <w:top w:val="nil"/>
          <w:left w:val="nil"/>
          <w:bottom w:val="nil"/>
          <w:right w:val="nil"/>
          <w:between w:val="nil"/>
        </w:pBdr>
        <w:tabs>
          <w:tab w:val="left" w:pos="1134"/>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підтримка та популяризація соціальних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w:t>
      </w:r>
    </w:p>
    <w:p w14:paraId="00000116" w14:textId="77777777" w:rsidR="007B41FD" w:rsidRDefault="007B41FD">
      <w:pPr>
        <w:pBdr>
          <w:top w:val="nil"/>
          <w:left w:val="nil"/>
          <w:bottom w:val="nil"/>
          <w:right w:val="nil"/>
          <w:between w:val="nil"/>
        </w:pBdr>
        <w:tabs>
          <w:tab w:val="left" w:pos="598"/>
        </w:tabs>
        <w:spacing w:after="105" w:line="240" w:lineRule="auto"/>
        <w:ind w:left="1" w:hanging="3"/>
        <w:jc w:val="both"/>
        <w:rPr>
          <w:rFonts w:ascii="Times New Roman" w:eastAsia="Times New Roman" w:hAnsi="Times New Roman" w:cs="Times New Roman"/>
          <w:sz w:val="28"/>
          <w:szCs w:val="28"/>
        </w:rPr>
      </w:pPr>
      <w:bookmarkStart w:id="8" w:name="bookmark=id.26in1rg" w:colFirst="0" w:colLast="0"/>
      <w:bookmarkEnd w:id="8"/>
    </w:p>
    <w:p w14:paraId="00000117" w14:textId="77777777" w:rsidR="007B41FD" w:rsidRDefault="00776DD2">
      <w:pPr>
        <w:keepNext/>
        <w:keepLines/>
        <w:pBdr>
          <w:top w:val="nil"/>
          <w:left w:val="nil"/>
          <w:bottom w:val="nil"/>
          <w:right w:val="nil"/>
          <w:between w:val="nil"/>
        </w:pBdr>
        <w:tabs>
          <w:tab w:val="left" w:pos="1447"/>
        </w:tabs>
        <w:spacing w:after="52" w:line="24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НАПРЯМ 16. КУЛЬТУРНЕ ЖИТТЯ ТА СПОРТ</w:t>
      </w:r>
    </w:p>
    <w:p w14:paraId="00000118"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Культурне життя та спорт мають бути важливими складовими будь-якої громади, незалежно від того, яка кількість розумних рішень в ній запроваджена.</w:t>
      </w:r>
    </w:p>
    <w:p w14:paraId="00000119"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допомогою технологій планується сформувати єдиний інформаційний культурний простір, полегшити доступ мешканців до відповідного культурного </w:t>
      </w:r>
      <w:r>
        <w:rPr>
          <w:rFonts w:ascii="Times New Roman" w:eastAsia="Times New Roman" w:hAnsi="Times New Roman" w:cs="Times New Roman"/>
          <w:sz w:val="28"/>
          <w:szCs w:val="28"/>
        </w:rPr>
        <w:lastRenderedPageBreak/>
        <w:t>продукту, створити нові формати і платформи взаємодії людей, популяризувати спорт та здоровий образ життя.</w:t>
      </w:r>
    </w:p>
    <w:p w14:paraId="0000011A"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Стратегічною метою в цій сфері є остаточне закріплення ролі технологій, як потужного інструменту активної участі всіх зацікавлених осіб в культурному житті громади, де кожному гарантується право на самовираження без штучних бар’єрів та дискримінації.</w:t>
      </w:r>
    </w:p>
    <w:p w14:paraId="0000011B"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Першочерговими цілями в даній сфері є:</w:t>
      </w:r>
    </w:p>
    <w:p w14:paraId="0000011C"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формування чіткої концепції культурного розвитку громади з впровадженням сучасних інформаційних та цифрових технологій</w:t>
      </w:r>
    </w:p>
    <w:p w14:paraId="0000011D"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створення окремого розділу інформаційного порталу Бучанської міської територіальної громади з єдиним календарем культурних та спортивних подій, переліком закладів, установ та локацій, умовами проведення як комунальних, так і приватних та інших заходів, </w:t>
      </w:r>
    </w:p>
    <w:p w14:paraId="0000011E"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розвиток інтерактивних тематичних платформам, з онлайн-трансляціями важливих культурних та спортивних подій, інтеграція в системи інформування та пошуку </w:t>
      </w:r>
      <w:proofErr w:type="spellStart"/>
      <w:r>
        <w:rPr>
          <w:rFonts w:ascii="Times New Roman" w:eastAsia="Times New Roman" w:hAnsi="Times New Roman" w:cs="Times New Roman"/>
          <w:sz w:val="28"/>
          <w:szCs w:val="28"/>
        </w:rPr>
        <w:t>Facebook</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Google</w:t>
      </w:r>
      <w:proofErr w:type="spellEnd"/>
      <w:r>
        <w:rPr>
          <w:rFonts w:ascii="Times New Roman" w:eastAsia="Times New Roman" w:hAnsi="Times New Roman" w:cs="Times New Roman"/>
          <w:sz w:val="28"/>
          <w:szCs w:val="28"/>
        </w:rPr>
        <w:t>, спеціалізовані культурні та спортивні сервіси</w:t>
      </w:r>
    </w:p>
    <w:p w14:paraId="0000011F"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створення нових та розвиток існуючих культурних просторів та хабів з забезпеченням покриттям </w:t>
      </w:r>
      <w:proofErr w:type="spellStart"/>
      <w:r>
        <w:rPr>
          <w:rFonts w:ascii="Times New Roman" w:eastAsia="Times New Roman" w:hAnsi="Times New Roman" w:cs="Times New Roman"/>
          <w:sz w:val="28"/>
          <w:szCs w:val="28"/>
        </w:rPr>
        <w:t>Wi-Fi</w:t>
      </w:r>
      <w:proofErr w:type="spellEnd"/>
      <w:r>
        <w:rPr>
          <w:rFonts w:ascii="Times New Roman" w:eastAsia="Times New Roman" w:hAnsi="Times New Roman" w:cs="Times New Roman"/>
          <w:sz w:val="28"/>
          <w:szCs w:val="28"/>
        </w:rPr>
        <w:t xml:space="preserve"> та іншими видами доступу до мережі інтернету</w:t>
      </w:r>
    </w:p>
    <w:p w14:paraId="00000120"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якісного та сучасного культурного продукту, що відповідає потребам мешканців громади різних вікових категорій</w:t>
      </w:r>
    </w:p>
    <w:p w14:paraId="00000121"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цифровізація</w:t>
      </w:r>
      <w:proofErr w:type="spellEnd"/>
      <w:r>
        <w:rPr>
          <w:rFonts w:ascii="Times New Roman" w:eastAsia="Times New Roman" w:hAnsi="Times New Roman" w:cs="Times New Roman"/>
          <w:sz w:val="28"/>
          <w:szCs w:val="28"/>
        </w:rPr>
        <w:t xml:space="preserve"> музейних фондів та значущих архівних фондів</w:t>
      </w:r>
    </w:p>
    <w:p w14:paraId="00000122" w14:textId="77777777" w:rsidR="007B41FD" w:rsidRDefault="00776DD2">
      <w:pPr>
        <w:numPr>
          <w:ilvl w:val="0"/>
          <w:numId w:val="19"/>
        </w:numPr>
        <w:pBdr>
          <w:top w:val="nil"/>
          <w:left w:val="nil"/>
          <w:bottom w:val="nil"/>
          <w:right w:val="nil"/>
          <w:between w:val="nil"/>
        </w:pBdr>
        <w:tabs>
          <w:tab w:val="left" w:pos="113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перетворення бібліотек на сучасні багатофункціональні культурні простори з вільним доступом до мережі інтернет</w:t>
      </w:r>
    </w:p>
    <w:p w14:paraId="00000123" w14:textId="77777777" w:rsidR="007B41FD" w:rsidRDefault="00776DD2">
      <w:pPr>
        <w:numPr>
          <w:ilvl w:val="0"/>
          <w:numId w:val="19"/>
        </w:numPr>
        <w:pBdr>
          <w:top w:val="nil"/>
          <w:left w:val="nil"/>
          <w:bottom w:val="nil"/>
          <w:right w:val="nil"/>
          <w:between w:val="nil"/>
        </w:pBdr>
        <w:tabs>
          <w:tab w:val="left" w:pos="1134"/>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електронних систем та послуг у сфері культури та спорту</w:t>
      </w:r>
    </w:p>
    <w:p w14:paraId="00000124" w14:textId="77777777" w:rsidR="007B41FD" w:rsidRDefault="00776DD2">
      <w:pPr>
        <w:numPr>
          <w:ilvl w:val="0"/>
          <w:numId w:val="19"/>
        </w:numPr>
        <w:pBdr>
          <w:top w:val="nil"/>
          <w:left w:val="nil"/>
          <w:bottom w:val="nil"/>
          <w:right w:val="nil"/>
          <w:between w:val="nil"/>
        </w:pBdr>
        <w:tabs>
          <w:tab w:val="left" w:pos="1134"/>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«активних парків», обладнаних стендами зі спеціальними QR-кодами з посиланням на програму «Віртуальний тренер».</w:t>
      </w:r>
    </w:p>
    <w:p w14:paraId="00000125" w14:textId="77777777" w:rsidR="007B41FD" w:rsidRDefault="007B41FD">
      <w:pPr>
        <w:keepNext/>
        <w:keepLines/>
        <w:pBdr>
          <w:top w:val="nil"/>
          <w:left w:val="nil"/>
          <w:bottom w:val="nil"/>
          <w:right w:val="nil"/>
          <w:between w:val="nil"/>
        </w:pBdr>
        <w:tabs>
          <w:tab w:val="left" w:pos="1450"/>
        </w:tabs>
        <w:spacing w:after="52" w:line="240" w:lineRule="auto"/>
        <w:ind w:left="1" w:hanging="3"/>
        <w:jc w:val="center"/>
        <w:rPr>
          <w:rFonts w:ascii="Times New Roman" w:eastAsia="Times New Roman" w:hAnsi="Times New Roman" w:cs="Times New Roman"/>
          <w:b/>
          <w:sz w:val="28"/>
          <w:szCs w:val="28"/>
        </w:rPr>
      </w:pPr>
    </w:p>
    <w:p w14:paraId="00000126" w14:textId="77777777" w:rsidR="007B41FD" w:rsidRDefault="00776DD2">
      <w:pPr>
        <w:pBdr>
          <w:top w:val="nil"/>
          <w:left w:val="nil"/>
          <w:bottom w:val="nil"/>
          <w:right w:val="nil"/>
          <w:between w:val="nil"/>
        </w:pBdr>
        <w:spacing w:line="240"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 xml:space="preserve">НАПРЯМ 17. </w:t>
      </w:r>
      <w:r>
        <w:rPr>
          <w:rFonts w:ascii="Times New Roman" w:eastAsia="Times New Roman" w:hAnsi="Times New Roman" w:cs="Times New Roman"/>
          <w:b/>
          <w:sz w:val="28"/>
          <w:szCs w:val="28"/>
        </w:rPr>
        <w:t>РОЗВИТОК ГЕОІНФОРМАЦІЙНОЇ СИСТЕМИ</w:t>
      </w:r>
    </w:p>
    <w:p w14:paraId="00000127"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Геоінформаційні системи сьогодні є одними з найважливіших інструментів збору, зберігання та аналізу інформації. Побудовані на принципі графічної візуалізації просторових даних, вони допомагають оцінювати екологічний стан, аналізувати інформацію про земельні ділянки та майно і управляти ними, реалізовувати функції в сфері містобудування, управляти транспортом та багато іншого.</w:t>
      </w:r>
    </w:p>
    <w:p w14:paraId="00000128" w14:textId="77777777" w:rsidR="007B41FD" w:rsidRDefault="00776DD2">
      <w:pPr>
        <w:pBdr>
          <w:top w:val="nil"/>
          <w:left w:val="nil"/>
          <w:bottom w:val="nil"/>
          <w:right w:val="nil"/>
          <w:between w:val="nil"/>
        </w:pBdr>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Мапа громади має містити наступний мінімальний набір інформаційних шарів:</w:t>
      </w:r>
    </w:p>
    <w:p w14:paraId="00000129"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генеральний план міста, селищ, сіл громади</w:t>
      </w:r>
    </w:p>
    <w:p w14:paraId="0000012A"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містобудівна документація</w:t>
      </w:r>
    </w:p>
    <w:p w14:paraId="0000012B"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кадастровий поділ</w:t>
      </w:r>
    </w:p>
    <w:p w14:paraId="0000012C"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реєстр комунального майна</w:t>
      </w:r>
    </w:p>
    <w:p w14:paraId="0000012D"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облік та управління земельними ресурсами громади</w:t>
      </w:r>
    </w:p>
    <w:p w14:paraId="0000012E"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нормативно-грошова оцінка земельних ділянок</w:t>
      </w:r>
    </w:p>
    <w:p w14:paraId="0000012F"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реєстр рекламних конструкцій</w:t>
      </w:r>
    </w:p>
    <w:p w14:paraId="00000130"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МАФи</w:t>
      </w:r>
      <w:proofErr w:type="spellEnd"/>
      <w:r>
        <w:rPr>
          <w:rFonts w:ascii="Times New Roman" w:eastAsia="Times New Roman" w:hAnsi="Times New Roman" w:cs="Times New Roman"/>
          <w:sz w:val="28"/>
          <w:szCs w:val="28"/>
        </w:rPr>
        <w:t xml:space="preserve"> та виїзна торгівля</w:t>
      </w:r>
    </w:p>
    <w:p w14:paraId="00000131"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бюджетна мапа громади</w:t>
      </w:r>
    </w:p>
    <w:p w14:paraId="00000132"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Ситуація в сфері ЖКГ міста, селищ, сіл громади</w:t>
      </w:r>
    </w:p>
    <w:p w14:paraId="00000133"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дорожні шляхи</w:t>
      </w:r>
    </w:p>
    <w:p w14:paraId="00000134" w14:textId="77777777" w:rsidR="007B41FD" w:rsidRDefault="00776DD2">
      <w:pPr>
        <w:numPr>
          <w:ilvl w:val="0"/>
          <w:numId w:val="7"/>
        </w:numPr>
        <w:pBdr>
          <w:top w:val="nil"/>
          <w:left w:val="nil"/>
          <w:bottom w:val="nil"/>
          <w:right w:val="nil"/>
          <w:between w:val="nil"/>
        </w:pBdr>
        <w:tabs>
          <w:tab w:val="left" w:pos="596"/>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сміттєзвалища</w:t>
      </w:r>
    </w:p>
    <w:p w14:paraId="00000135" w14:textId="77777777" w:rsidR="007B41FD" w:rsidRDefault="00776DD2">
      <w:pPr>
        <w:numPr>
          <w:ilvl w:val="0"/>
          <w:numId w:val="7"/>
        </w:numPr>
        <w:pBdr>
          <w:top w:val="nil"/>
          <w:left w:val="nil"/>
          <w:bottom w:val="nil"/>
          <w:right w:val="nil"/>
          <w:between w:val="nil"/>
        </w:pBdr>
        <w:tabs>
          <w:tab w:val="left" w:pos="59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зсуви та підтоплення</w:t>
      </w:r>
    </w:p>
    <w:p w14:paraId="00000136" w14:textId="77777777" w:rsidR="007B41FD" w:rsidRDefault="00776DD2">
      <w:pPr>
        <w:numPr>
          <w:ilvl w:val="0"/>
          <w:numId w:val="7"/>
        </w:numPr>
        <w:pBdr>
          <w:top w:val="nil"/>
          <w:left w:val="nil"/>
          <w:bottom w:val="nil"/>
          <w:right w:val="nil"/>
          <w:between w:val="nil"/>
        </w:pBdr>
        <w:tabs>
          <w:tab w:val="left" w:pos="59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зони паркування</w:t>
      </w:r>
    </w:p>
    <w:p w14:paraId="00000137" w14:textId="77777777" w:rsidR="007B41FD" w:rsidRDefault="00776DD2">
      <w:pPr>
        <w:numPr>
          <w:ilvl w:val="0"/>
          <w:numId w:val="7"/>
        </w:numPr>
        <w:pBdr>
          <w:top w:val="nil"/>
          <w:left w:val="nil"/>
          <w:bottom w:val="nil"/>
          <w:right w:val="nil"/>
          <w:between w:val="nil"/>
        </w:pBdr>
        <w:tabs>
          <w:tab w:val="left" w:pos="594"/>
        </w:tabs>
        <w:spacing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рекреаційні зони</w:t>
      </w:r>
    </w:p>
    <w:p w14:paraId="00000138" w14:textId="77777777" w:rsidR="007B41FD" w:rsidRDefault="00776DD2">
      <w:pPr>
        <w:numPr>
          <w:ilvl w:val="0"/>
          <w:numId w:val="7"/>
        </w:numPr>
        <w:pBdr>
          <w:top w:val="nil"/>
          <w:left w:val="nil"/>
          <w:bottom w:val="nil"/>
          <w:right w:val="nil"/>
          <w:between w:val="nil"/>
        </w:pBdr>
        <w:tabs>
          <w:tab w:val="left" w:pos="594"/>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рух громадського, приміського, технічного транспорту громади.</w:t>
      </w:r>
    </w:p>
    <w:p w14:paraId="00000139" w14:textId="77777777" w:rsidR="007B41FD" w:rsidRDefault="00776DD2">
      <w:pPr>
        <w:pBdr>
          <w:top w:val="nil"/>
          <w:left w:val="nil"/>
          <w:bottom w:val="nil"/>
          <w:right w:val="nil"/>
          <w:between w:val="nil"/>
        </w:pBdr>
        <w:tabs>
          <w:tab w:val="left" w:pos="709"/>
        </w:tabs>
        <w:spacing w:after="105" w:line="240"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Різноманітні дані – про громадський простір, будівлі та ділянки землі, трафік, охорону здоров'я, навколишнє середовище, життєздатність, дозволи, субсидії та багато інших типів збору даних – доступні через один портал даних </w:t>
      </w:r>
      <w:proofErr w:type="spellStart"/>
      <w:r>
        <w:rPr>
          <w:rFonts w:ascii="Times New Roman" w:eastAsia="Times New Roman" w:hAnsi="Times New Roman" w:cs="Times New Roman"/>
          <w:sz w:val="28"/>
          <w:szCs w:val="28"/>
        </w:rPr>
        <w:t>City</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Data</w:t>
      </w:r>
      <w:proofErr w:type="spellEnd"/>
      <w:r>
        <w:rPr>
          <w:rFonts w:ascii="Times New Roman" w:eastAsia="Times New Roman" w:hAnsi="Times New Roman" w:cs="Times New Roman"/>
          <w:sz w:val="28"/>
          <w:szCs w:val="28"/>
        </w:rPr>
        <w:t xml:space="preserve">, який спрямований на зміцнення економіки шляхом розблокування доступних (публічних) джерел даних для громадян і підприємств. Використовуючи ці дані, громадяни підприємств, науково-дослідні установи та іншим </w:t>
      </w:r>
      <w:proofErr w:type="spellStart"/>
      <w:r>
        <w:rPr>
          <w:rFonts w:ascii="Times New Roman" w:eastAsia="Times New Roman" w:hAnsi="Times New Roman" w:cs="Times New Roman"/>
          <w:sz w:val="28"/>
          <w:szCs w:val="28"/>
        </w:rPr>
        <w:t>стейкхолдери</w:t>
      </w:r>
      <w:proofErr w:type="spellEnd"/>
      <w:r>
        <w:rPr>
          <w:rFonts w:ascii="Times New Roman" w:eastAsia="Times New Roman" w:hAnsi="Times New Roman" w:cs="Times New Roman"/>
          <w:sz w:val="28"/>
          <w:szCs w:val="28"/>
        </w:rPr>
        <w:t xml:space="preserve"> зможуть розвивати бізнеси та надавати послуги, які раніше не були можливими або були занадто дорогими.</w:t>
      </w:r>
      <w:r>
        <w:rPr>
          <w:rFonts w:ascii="Times New Roman" w:eastAsia="Times New Roman" w:hAnsi="Times New Roman" w:cs="Times New Roman"/>
          <w:sz w:val="28"/>
          <w:szCs w:val="28"/>
        </w:rPr>
        <w:tab/>
      </w:r>
    </w:p>
    <w:p w14:paraId="0000013B"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18. СТВОРЕННЯ Е-КОМУНАЛЬНИКА</w:t>
      </w:r>
    </w:p>
    <w:p w14:paraId="0000013C"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Наявність у громадянина дієвих інструментів контролю діяльності влади є головною ознакою здорового демократичного суспільства. Розвиток та правильне застосування електронних сервісів в сфері комунальних послуг Бучанської міської територіальної громади забезпечить ефективніше використання ресурсів громади та скорочення видатків шляхом впровадження відповідних технологічних рішень.</w:t>
      </w:r>
    </w:p>
    <w:p w14:paraId="0000013D"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Ключовими на шляху до </w:t>
      </w:r>
      <w:proofErr w:type="spellStart"/>
      <w:r>
        <w:rPr>
          <w:rFonts w:ascii="Times New Roman" w:eastAsia="Times New Roman" w:hAnsi="Times New Roman" w:cs="Times New Roman"/>
          <w:sz w:val="28"/>
          <w:szCs w:val="28"/>
          <w:highlight w:val="white"/>
        </w:rPr>
        <w:t>цифровізації</w:t>
      </w:r>
      <w:proofErr w:type="spellEnd"/>
      <w:r>
        <w:rPr>
          <w:rFonts w:ascii="Times New Roman" w:eastAsia="Times New Roman" w:hAnsi="Times New Roman" w:cs="Times New Roman"/>
          <w:sz w:val="28"/>
          <w:szCs w:val="28"/>
          <w:highlight w:val="white"/>
        </w:rPr>
        <w:t xml:space="preserve"> тут є два напрями:</w:t>
      </w:r>
    </w:p>
    <w:p w14:paraId="0000013E" w14:textId="77777777" w:rsidR="007B41FD" w:rsidRDefault="00776DD2">
      <w:pPr>
        <w:widowControl/>
        <w:numPr>
          <w:ilvl w:val="0"/>
          <w:numId w:val="13"/>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впровадження сучасної системи швидкої й зручної взаємодії громади з усіма постачальниками комунальних послуг та відстеження якості надання послуг;</w:t>
      </w:r>
    </w:p>
    <w:p w14:paraId="0000013F" w14:textId="77777777" w:rsidR="007B41FD" w:rsidRDefault="00776DD2">
      <w:pPr>
        <w:widowControl/>
        <w:numPr>
          <w:ilvl w:val="0"/>
          <w:numId w:val="13"/>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впровадження єдиного уніфікованого сервісу для ефективного управління житловим фондом.</w:t>
      </w:r>
    </w:p>
    <w:p w14:paraId="00000141"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НАПРЯМ 19. ЕКОЛОГІЯ ТА ДОВКІЛЛЯ</w:t>
      </w:r>
    </w:p>
    <w:p w14:paraId="00000142"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Щоб по-справжньому зрушити з місця вирішення проблеми забрудненого повітря та змінити звичні способи забезпечення людства енергією, потрібно втілювати у життя SMART еко-ідеї. У системі раціонального управління водними ресурсами застосовуються цифрові технології, що сприяють економії води, зниженню витрат і підвищенню надійності та правильному </w:t>
      </w:r>
      <w:proofErr w:type="spellStart"/>
      <w:r>
        <w:rPr>
          <w:rFonts w:ascii="Times New Roman" w:eastAsia="Times New Roman" w:hAnsi="Times New Roman" w:cs="Times New Roman"/>
          <w:sz w:val="28"/>
          <w:szCs w:val="28"/>
          <w:highlight w:val="white"/>
        </w:rPr>
        <w:t>водорозподілу</w:t>
      </w:r>
      <w:proofErr w:type="spellEnd"/>
      <w:r>
        <w:rPr>
          <w:rFonts w:ascii="Times New Roman" w:eastAsia="Times New Roman" w:hAnsi="Times New Roman" w:cs="Times New Roman"/>
          <w:sz w:val="28"/>
          <w:szCs w:val="28"/>
          <w:highlight w:val="white"/>
        </w:rPr>
        <w:t>, а саме:</w:t>
      </w:r>
    </w:p>
    <w:p w14:paraId="00000143" w14:textId="77777777" w:rsidR="007B41FD" w:rsidRDefault="00776DD2">
      <w:pPr>
        <w:widowControl/>
        <w:numPr>
          <w:ilvl w:val="0"/>
          <w:numId w:val="13"/>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впровадження інноваційних природоохоронних технологій</w:t>
      </w:r>
    </w:p>
    <w:p w14:paraId="00000144" w14:textId="77777777" w:rsidR="007B41FD" w:rsidRDefault="00776DD2">
      <w:pPr>
        <w:widowControl/>
        <w:numPr>
          <w:ilvl w:val="0"/>
          <w:numId w:val="13"/>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розміщення датчиків якості повітря на громадських транспортних засобах, ліхтарях, лавках, сміттєвих баках</w:t>
      </w:r>
    </w:p>
    <w:p w14:paraId="00000145" w14:textId="77777777" w:rsidR="007B41FD" w:rsidRDefault="00776DD2">
      <w:pPr>
        <w:widowControl/>
        <w:numPr>
          <w:ilvl w:val="0"/>
          <w:numId w:val="13"/>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виявлення </w:t>
      </w:r>
      <w:proofErr w:type="spellStart"/>
      <w:r>
        <w:rPr>
          <w:rFonts w:ascii="Times New Roman" w:eastAsia="Times New Roman" w:hAnsi="Times New Roman" w:cs="Times New Roman"/>
          <w:sz w:val="28"/>
          <w:szCs w:val="28"/>
          <w:highlight w:val="white"/>
        </w:rPr>
        <w:t>витокі</w:t>
      </w:r>
      <w:proofErr w:type="spellEnd"/>
      <w:r>
        <w:rPr>
          <w:rFonts w:ascii="Times New Roman" w:eastAsia="Times New Roman" w:hAnsi="Times New Roman" w:cs="Times New Roman"/>
          <w:sz w:val="28"/>
          <w:szCs w:val="28"/>
          <w:highlight w:val="white"/>
        </w:rPr>
        <w:t xml:space="preserve"> – оснащення розподільної мережі датчиками з метою забезпечення в режимі реального часу інформації про тиск, потоки/витоки та якість води</w:t>
      </w:r>
    </w:p>
    <w:p w14:paraId="00000147" w14:textId="77777777" w:rsidR="007B41FD" w:rsidRDefault="00776DD2">
      <w:pPr>
        <w:widowControl/>
        <w:pBdr>
          <w:top w:val="nil"/>
          <w:left w:val="nil"/>
          <w:bottom w:val="nil"/>
          <w:right w:val="nil"/>
          <w:between w:val="nil"/>
        </w:pBdr>
        <w:shd w:val="clear" w:color="auto" w:fill="FFFFFF"/>
        <w:spacing w:line="276"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НАПРЯМ 20. ПІДТРИМКА БІЗНЕСУ</w:t>
      </w:r>
    </w:p>
    <w:p w14:paraId="00000148"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передумов для підвищення ефективності малого і середнього бізнесу сприяє збільшенню надходжень податкових відрахувань від них до бюджетів усіх рівнів.</w:t>
      </w:r>
    </w:p>
    <w:p w14:paraId="00000149" w14:textId="77777777" w:rsidR="007B41FD" w:rsidRDefault="00776DD2">
      <w:pPr>
        <w:widowControl/>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Застосовуючи цифровий підхід, можна посилити конкурентні переваги за рахунок покращення обслуговування клієнтів або зменшити негативний вплив на довкілля. Адже, конкуренція за нові експортні ринки сьогодні залежить саме від цифрових технологій. Ключовим в роботі з підприємцями громади є: </w:t>
      </w:r>
    </w:p>
    <w:p w14:paraId="0000014A" w14:textId="77777777" w:rsidR="007B41FD" w:rsidRDefault="00776DD2">
      <w:pPr>
        <w:widowControl/>
        <w:numPr>
          <w:ilvl w:val="0"/>
          <w:numId w:val="14"/>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інформаційно-комунікаційних технологій</w:t>
      </w:r>
    </w:p>
    <w:p w14:paraId="0000014B" w14:textId="77777777" w:rsidR="007B41FD" w:rsidRDefault="00776DD2">
      <w:pPr>
        <w:widowControl/>
        <w:numPr>
          <w:ilvl w:val="0"/>
          <w:numId w:val="14"/>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інноваційних центрів, які об’єднують бізнес, науковців та інженерів</w:t>
      </w:r>
    </w:p>
    <w:p w14:paraId="0000014C" w14:textId="77777777" w:rsidR="007B41FD" w:rsidRDefault="00776DD2">
      <w:pPr>
        <w:widowControl/>
        <w:numPr>
          <w:ilvl w:val="0"/>
          <w:numId w:val="14"/>
        </w:numPr>
        <w:pBdr>
          <w:top w:val="nil"/>
          <w:left w:val="nil"/>
          <w:bottom w:val="nil"/>
          <w:right w:val="nil"/>
          <w:between w:val="nil"/>
        </w:pBdr>
        <w:shd w:val="clear" w:color="auto" w:fill="FFFFFF"/>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сприяння роботі наявних та відкриттю центрів підтримки підприємців, зокрема, проектам Буча «</w:t>
      </w:r>
      <w:proofErr w:type="spellStart"/>
      <w:r>
        <w:rPr>
          <w:rFonts w:ascii="Times New Roman" w:eastAsia="Times New Roman" w:hAnsi="Times New Roman" w:cs="Times New Roman"/>
          <w:sz w:val="28"/>
          <w:szCs w:val="28"/>
        </w:rPr>
        <w:t>Дія.Бізнес</w:t>
      </w:r>
      <w:proofErr w:type="spellEnd"/>
      <w:r>
        <w:rPr>
          <w:rFonts w:ascii="Times New Roman" w:eastAsia="Times New Roman" w:hAnsi="Times New Roman" w:cs="Times New Roman"/>
          <w:sz w:val="28"/>
          <w:szCs w:val="28"/>
        </w:rPr>
        <w:t>» та Центру підтримки бізнесу при КП «Бучанська агенція регіонального розвитку».</w:t>
      </w:r>
    </w:p>
    <w:p w14:paraId="0000014F" w14:textId="77777777" w:rsidR="007B41FD" w:rsidRDefault="00776DD2">
      <w:pPr>
        <w:widowControl/>
        <w:pBdr>
          <w:top w:val="nil"/>
          <w:left w:val="nil"/>
          <w:bottom w:val="nil"/>
          <w:right w:val="nil"/>
          <w:between w:val="nil"/>
        </w:pBdr>
        <w:spacing w:line="259"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ПРОГНОЗ ВПЛИВУ НА КЛЮЧОВІ ІНТЕРЕСИ ЗАІНТЕРЕСОВАНИХ СТОРІН</w:t>
      </w:r>
    </w:p>
    <w:p w14:paraId="00000150" w14:textId="77777777" w:rsidR="007B41FD" w:rsidRDefault="00776DD2">
      <w:pPr>
        <w:widowControl/>
        <w:pBdr>
          <w:top w:val="nil"/>
          <w:left w:val="nil"/>
          <w:bottom w:val="nil"/>
          <w:right w:val="nil"/>
          <w:between w:val="nil"/>
        </w:pBdr>
        <w:spacing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Концепція цифрового розвитку Бучанської міської територіальної громади на 2022-2025 року – це ефективно організоване управління громадою з комфортним простором для життя.</w:t>
      </w:r>
    </w:p>
    <w:p w14:paraId="00000151" w14:textId="77777777" w:rsidR="007B41FD" w:rsidRDefault="00776DD2">
      <w:pPr>
        <w:widowControl/>
        <w:pBdr>
          <w:top w:val="nil"/>
          <w:left w:val="nil"/>
          <w:bottom w:val="nil"/>
          <w:right w:val="nil"/>
          <w:between w:val="nil"/>
        </w:pBdr>
        <w:spacing w:line="259"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Реалізація цієї Концепції матиме позитивний вплив на забезпечення правового регулювання, спрямованого на розвиток цифрового освітнього середовища, автоматизацію та </w:t>
      </w:r>
      <w:proofErr w:type="spellStart"/>
      <w:r>
        <w:rPr>
          <w:rFonts w:ascii="Times New Roman" w:eastAsia="Times New Roman" w:hAnsi="Times New Roman" w:cs="Times New Roman"/>
          <w:sz w:val="28"/>
          <w:szCs w:val="28"/>
        </w:rPr>
        <w:t>цифровізацію</w:t>
      </w:r>
      <w:proofErr w:type="spellEnd"/>
      <w:r>
        <w:rPr>
          <w:rFonts w:ascii="Times New Roman" w:eastAsia="Times New Roman" w:hAnsi="Times New Roman" w:cs="Times New Roman"/>
          <w:sz w:val="28"/>
          <w:szCs w:val="28"/>
        </w:rPr>
        <w:t xml:space="preserve"> процесів регулювання та управління у сфері житлово-комунального господарства, підвищення рівня прозорості та зручності отримання послуг у Центрах надання адміністративних послуг, підвищення ефективності використання цифрових технологій у документуванні управлінської діяльності, прискорення процесів цифрової трансформації громади, що сприятиме розвитку конкурентоспроможності відповідно до напрямів Національної економічної стратегії та Стратегії розвитку Київської області.</w:t>
      </w:r>
    </w:p>
    <w:p w14:paraId="00000152" w14:textId="77777777" w:rsidR="007B41FD" w:rsidRDefault="007B41FD">
      <w:pPr>
        <w:widowControl/>
        <w:pBdr>
          <w:top w:val="nil"/>
          <w:left w:val="nil"/>
          <w:bottom w:val="nil"/>
          <w:right w:val="nil"/>
          <w:between w:val="nil"/>
        </w:pBdr>
        <w:spacing w:line="276" w:lineRule="auto"/>
        <w:ind w:left="1" w:hanging="3"/>
        <w:jc w:val="both"/>
        <w:rPr>
          <w:rFonts w:ascii="Times New Roman" w:eastAsia="Times New Roman" w:hAnsi="Times New Roman" w:cs="Times New Roman"/>
          <w:sz w:val="28"/>
          <w:szCs w:val="28"/>
        </w:rPr>
      </w:pPr>
    </w:p>
    <w:p w14:paraId="00000153" w14:textId="77777777" w:rsidR="007B41FD" w:rsidRDefault="00776DD2">
      <w:pPr>
        <w:widowControl/>
        <w:pBdr>
          <w:top w:val="nil"/>
          <w:left w:val="nil"/>
          <w:bottom w:val="nil"/>
          <w:right w:val="nil"/>
          <w:between w:val="nil"/>
        </w:pBdr>
        <w:spacing w:line="276"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ОЧІКУВАНІ РЕЗУЛЬТАТИ</w:t>
      </w:r>
    </w:p>
    <w:p w14:paraId="00000154"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Цифрова трансформація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00000155" w14:textId="77777777" w:rsidR="007B41FD" w:rsidRDefault="00776DD2">
      <w:pPr>
        <w:widowControl/>
        <w:pBdr>
          <w:top w:val="nil"/>
          <w:left w:val="nil"/>
          <w:bottom w:val="nil"/>
          <w:right w:val="nil"/>
          <w:between w:val="nil"/>
        </w:pBdr>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Реалізація цієї Концепції дасть можливість здійснити цифрову трансформацію в системі управління, у закладах соціальної інфраструктури громади, в яких </w:t>
      </w:r>
      <w:r>
        <w:rPr>
          <w:rFonts w:ascii="Times New Roman" w:eastAsia="Times New Roman" w:hAnsi="Times New Roman" w:cs="Times New Roman"/>
          <w:sz w:val="28"/>
          <w:szCs w:val="28"/>
        </w:rPr>
        <w:lastRenderedPageBreak/>
        <w:t xml:space="preserve">представники та мешканці громади володіють цифровими </w:t>
      </w:r>
      <w:proofErr w:type="spellStart"/>
      <w:r>
        <w:rPr>
          <w:rFonts w:ascii="Times New Roman" w:eastAsia="Times New Roman" w:hAnsi="Times New Roman" w:cs="Times New Roman"/>
          <w:sz w:val="28"/>
          <w:szCs w:val="28"/>
        </w:rPr>
        <w:t>компетентностями</w:t>
      </w:r>
      <w:proofErr w:type="spellEnd"/>
      <w:r>
        <w:rPr>
          <w:rFonts w:ascii="Times New Roman" w:eastAsia="Times New Roman" w:hAnsi="Times New Roman" w:cs="Times New Roman"/>
          <w:sz w:val="28"/>
          <w:szCs w:val="28"/>
        </w:rPr>
        <w:t>,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 забезпечить умови для успішного розвитку бізнесу та залучення інвестицій в громаду.</w:t>
      </w:r>
    </w:p>
    <w:p w14:paraId="00000157" w14:textId="77777777" w:rsidR="007B41FD" w:rsidRDefault="00776DD2">
      <w:pPr>
        <w:widowControl/>
        <w:pBdr>
          <w:top w:val="nil"/>
          <w:left w:val="nil"/>
          <w:bottom w:val="nil"/>
          <w:right w:val="nil"/>
          <w:between w:val="nil"/>
        </w:pBdr>
        <w:spacing w:line="276"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ОБСЯГ ФІНАНСОВИХ, МАТЕРІАЛЬНО-ТЕХНІЧНИХ, ТРУДОВИХ РЕСУРСІВ</w:t>
      </w:r>
    </w:p>
    <w:p w14:paraId="00000158" w14:textId="77777777" w:rsidR="007B41FD" w:rsidRDefault="00776DD2">
      <w:pPr>
        <w:widowControl/>
        <w:pBdr>
          <w:top w:val="nil"/>
          <w:left w:val="nil"/>
          <w:bottom w:val="nil"/>
          <w:right w:val="nil"/>
          <w:between w:val="nil"/>
        </w:pBdr>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Фінансування заходів з реалізації цієї Концепції здійснюється за рахунок та в межах коштів місцевого, обласного та Державного бюджету України на відповідний рік, а також інших джерел, не заборонених законодавством.</w:t>
      </w:r>
    </w:p>
    <w:p w14:paraId="00000159" w14:textId="77777777" w:rsidR="007B41FD" w:rsidRDefault="00776DD2">
      <w:pPr>
        <w:widowControl/>
        <w:pBdr>
          <w:top w:val="nil"/>
          <w:left w:val="nil"/>
          <w:bottom w:val="nil"/>
          <w:right w:val="nil"/>
          <w:between w:val="nil"/>
        </w:pBdr>
        <w:spacing w:line="27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Обсяги видатків на реалізацію заходів цієї Концепції </w:t>
      </w:r>
      <w:proofErr w:type="spellStart"/>
      <w:r>
        <w:rPr>
          <w:rFonts w:ascii="Times New Roman" w:eastAsia="Times New Roman" w:hAnsi="Times New Roman" w:cs="Times New Roman"/>
          <w:sz w:val="28"/>
          <w:szCs w:val="28"/>
        </w:rPr>
        <w:t>уточнюються</w:t>
      </w:r>
      <w:proofErr w:type="spellEnd"/>
      <w:r>
        <w:rPr>
          <w:rFonts w:ascii="Times New Roman" w:eastAsia="Times New Roman" w:hAnsi="Times New Roman" w:cs="Times New Roman"/>
          <w:sz w:val="28"/>
          <w:szCs w:val="28"/>
        </w:rPr>
        <w:t xml:space="preserve"> щороку з урахуванням можливостей державного бюджету, конкретизації заходів за підсумками їх виконання у попередні роки.</w:t>
      </w:r>
    </w:p>
    <w:p w14:paraId="0000015B" w14:textId="77777777" w:rsidR="007B41FD" w:rsidRDefault="00776DD2">
      <w:pPr>
        <w:widowControl/>
        <w:pBdr>
          <w:top w:val="nil"/>
          <w:left w:val="nil"/>
          <w:bottom w:val="nil"/>
          <w:right w:val="nil"/>
          <w:between w:val="nil"/>
        </w:pBdr>
        <w:spacing w:line="276"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ЗАКЛЮЧНА ЧАСТИНА</w:t>
      </w:r>
    </w:p>
    <w:p w14:paraId="0000015C" w14:textId="77777777" w:rsidR="007B41FD" w:rsidRDefault="00776DD2">
      <w:pPr>
        <w:widowControl/>
        <w:pBdr>
          <w:top w:val="nil"/>
          <w:left w:val="nil"/>
          <w:bottom w:val="nil"/>
          <w:right w:val="nil"/>
          <w:between w:val="nil"/>
        </w:pBdr>
        <w:spacing w:line="276" w:lineRule="auto"/>
        <w:ind w:left="1" w:hanging="3"/>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Цифровізація</w:t>
      </w:r>
      <w:proofErr w:type="spellEnd"/>
      <w:r>
        <w:rPr>
          <w:rFonts w:ascii="Times New Roman" w:eastAsia="Times New Roman" w:hAnsi="Times New Roman" w:cs="Times New Roman"/>
          <w:sz w:val="28"/>
          <w:szCs w:val="28"/>
        </w:rPr>
        <w:t xml:space="preserve"> – це механізм економічного зростання завдяки приросту ефективності та збільшенню продуктивності від використання цифрових технологій. При системному підході цифрові технології будуть значно стимулювати розвиток відкритого інформаційного суспільства як одного з істотних факторів розвитку демократії в Бучанській міській територіальній громаді, підвищення продуктивності, економічного зростання, створення робочих місць, а також підвищення якості життя мешканців громади та країни загалом</w:t>
      </w:r>
    </w:p>
    <w:p w14:paraId="0000015D"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Стратегія реалізації Концепції передбачає активну співпрацю усіх учасників процесу, а саме залучення як управлінців, так і представників бізнесу і громадськості.</w:t>
      </w:r>
    </w:p>
    <w:p w14:paraId="0000015E"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Подальша розбудова громади має відбуватись структуровано, з максимальною інтеграцію всіх нових та існуючих компонентів в єдиний інформаційний простір як універсальну, стандартизовану та стабільну систему.</w:t>
      </w:r>
    </w:p>
    <w:p w14:paraId="0000015F" w14:textId="77777777" w:rsidR="007B41FD" w:rsidRDefault="00776DD2">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Концепція цифрового розвитку Бучанської міської територіальної громади на 2022-2025 роки – це сучасна формула трансформації громади, де збалансовано інтереси громадян, потреби представників органів місцевого самоврядування та місцевого бізнесу, план переходу до нового, орієнтованого на людину типу управління громадою із застосуванням новітніх інформаційно-комунікаційних технологій.</w:t>
      </w:r>
    </w:p>
    <w:p w14:paraId="00000160"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p>
    <w:p w14:paraId="00000161" w14:textId="77777777" w:rsidR="007B41FD" w:rsidRDefault="007B41FD">
      <w:pPr>
        <w:widowControl/>
        <w:pBdr>
          <w:top w:val="nil"/>
          <w:left w:val="nil"/>
          <w:bottom w:val="nil"/>
          <w:right w:val="nil"/>
          <w:between w:val="nil"/>
        </w:pBdr>
        <w:spacing w:line="256" w:lineRule="auto"/>
        <w:ind w:left="1" w:hanging="3"/>
        <w:jc w:val="both"/>
        <w:rPr>
          <w:rFonts w:ascii="Times New Roman" w:eastAsia="Times New Roman" w:hAnsi="Times New Roman" w:cs="Times New Roman"/>
          <w:sz w:val="28"/>
          <w:szCs w:val="28"/>
        </w:rPr>
      </w:pPr>
    </w:p>
    <w:p w14:paraId="00000162" w14:textId="0D69B022" w:rsidR="007B41FD" w:rsidRPr="00F4006B" w:rsidRDefault="00F4006B">
      <w:pPr>
        <w:widowControl/>
        <w:pBdr>
          <w:top w:val="nil"/>
          <w:left w:val="nil"/>
          <w:bottom w:val="nil"/>
          <w:right w:val="nil"/>
          <w:between w:val="nil"/>
        </w:pBdr>
        <w:spacing w:line="256" w:lineRule="auto"/>
        <w:ind w:left="1" w:hanging="3"/>
        <w:jc w:val="both"/>
        <w:rPr>
          <w:rFonts w:ascii="Times New Roman" w:eastAsia="Times New Roman" w:hAnsi="Times New Roman" w:cs="Times New Roman"/>
          <w:b/>
          <w:sz w:val="28"/>
          <w:szCs w:val="28"/>
        </w:rPr>
      </w:pPr>
      <w:r w:rsidRPr="00F4006B">
        <w:rPr>
          <w:rFonts w:ascii="Times New Roman" w:eastAsia="Times New Roman" w:hAnsi="Times New Roman" w:cs="Times New Roman"/>
          <w:b/>
          <w:sz w:val="28"/>
          <w:szCs w:val="28"/>
        </w:rPr>
        <w:t>Секретар ради</w:t>
      </w:r>
      <w:r w:rsidRPr="00F4006B">
        <w:rPr>
          <w:rFonts w:ascii="Times New Roman" w:eastAsia="Times New Roman" w:hAnsi="Times New Roman" w:cs="Times New Roman"/>
          <w:b/>
          <w:sz w:val="28"/>
          <w:szCs w:val="28"/>
        </w:rPr>
        <w:tab/>
      </w:r>
      <w:r w:rsidRPr="00F4006B">
        <w:rPr>
          <w:rFonts w:ascii="Times New Roman" w:eastAsia="Times New Roman" w:hAnsi="Times New Roman" w:cs="Times New Roman"/>
          <w:b/>
          <w:sz w:val="28"/>
          <w:szCs w:val="28"/>
        </w:rPr>
        <w:tab/>
      </w:r>
      <w:r w:rsidRPr="00F4006B">
        <w:rPr>
          <w:rFonts w:ascii="Times New Roman" w:eastAsia="Times New Roman" w:hAnsi="Times New Roman" w:cs="Times New Roman"/>
          <w:b/>
          <w:sz w:val="28"/>
          <w:szCs w:val="28"/>
        </w:rPr>
        <w:tab/>
      </w:r>
      <w:r w:rsidRPr="00F4006B">
        <w:rPr>
          <w:rFonts w:ascii="Times New Roman" w:eastAsia="Times New Roman" w:hAnsi="Times New Roman" w:cs="Times New Roman"/>
          <w:b/>
          <w:sz w:val="28"/>
          <w:szCs w:val="28"/>
        </w:rPr>
        <w:tab/>
      </w:r>
      <w:r w:rsidRPr="00F4006B">
        <w:rPr>
          <w:rFonts w:ascii="Times New Roman" w:eastAsia="Times New Roman" w:hAnsi="Times New Roman" w:cs="Times New Roman"/>
          <w:b/>
          <w:sz w:val="28"/>
          <w:szCs w:val="28"/>
        </w:rPr>
        <w:tab/>
      </w:r>
      <w:r w:rsidR="005A437E">
        <w:rPr>
          <w:rFonts w:ascii="Times New Roman" w:eastAsia="Times New Roman" w:hAnsi="Times New Roman" w:cs="Times New Roman"/>
          <w:b/>
          <w:sz w:val="28"/>
          <w:szCs w:val="28"/>
        </w:rPr>
        <w:tab/>
      </w:r>
      <w:r w:rsidR="005A437E">
        <w:rPr>
          <w:rFonts w:ascii="Times New Roman" w:eastAsia="Times New Roman" w:hAnsi="Times New Roman" w:cs="Times New Roman"/>
          <w:b/>
          <w:sz w:val="28"/>
          <w:szCs w:val="28"/>
        </w:rPr>
        <w:tab/>
      </w:r>
      <w:r w:rsidRPr="00F4006B">
        <w:rPr>
          <w:rFonts w:ascii="Times New Roman" w:eastAsia="Times New Roman" w:hAnsi="Times New Roman" w:cs="Times New Roman"/>
          <w:b/>
          <w:sz w:val="28"/>
          <w:szCs w:val="28"/>
        </w:rPr>
        <w:t>Тарас ШАПРАВСЬКИЙ</w:t>
      </w:r>
    </w:p>
    <w:p w14:paraId="00000163" w14:textId="55CC09B9" w:rsidR="007B41FD" w:rsidRDefault="007B41FD">
      <w:pPr>
        <w:pBdr>
          <w:top w:val="nil"/>
          <w:left w:val="nil"/>
          <w:bottom w:val="nil"/>
          <w:right w:val="nil"/>
          <w:between w:val="nil"/>
        </w:pBdr>
        <w:spacing w:line="240" w:lineRule="auto"/>
        <w:ind w:left="1" w:right="240" w:hanging="3"/>
        <w:rPr>
          <w:rFonts w:ascii="Times New Roman" w:eastAsia="Times New Roman" w:hAnsi="Times New Roman" w:cs="Times New Roman"/>
          <w:sz w:val="28"/>
          <w:szCs w:val="28"/>
        </w:rPr>
      </w:pPr>
    </w:p>
    <w:p w14:paraId="0F9DF01A" w14:textId="3910CC85" w:rsidR="00F4006B" w:rsidRDefault="00F4006B">
      <w:pPr>
        <w:pBdr>
          <w:top w:val="nil"/>
          <w:left w:val="nil"/>
          <w:bottom w:val="nil"/>
          <w:right w:val="nil"/>
          <w:between w:val="nil"/>
        </w:pBdr>
        <w:spacing w:line="240" w:lineRule="auto"/>
        <w:ind w:left="1" w:right="240" w:hanging="3"/>
        <w:rPr>
          <w:rFonts w:ascii="Times New Roman" w:eastAsia="Times New Roman" w:hAnsi="Times New Roman" w:cs="Times New Roman"/>
          <w:sz w:val="28"/>
          <w:szCs w:val="28"/>
        </w:rPr>
      </w:pPr>
    </w:p>
    <w:p w14:paraId="5482D133" w14:textId="0014E264" w:rsidR="00F4006B" w:rsidRDefault="00F4006B" w:rsidP="005A437E">
      <w:pPr>
        <w:pBdr>
          <w:top w:val="nil"/>
          <w:left w:val="nil"/>
          <w:bottom w:val="nil"/>
          <w:right w:val="nil"/>
          <w:between w:val="nil"/>
        </w:pBdr>
        <w:spacing w:line="240" w:lineRule="auto"/>
        <w:ind w:leftChars="0" w:left="0" w:right="240" w:firstLineChars="0"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Скорик-</w:t>
      </w:r>
      <w:proofErr w:type="spellStart"/>
      <w:r>
        <w:rPr>
          <w:rFonts w:ascii="Times New Roman" w:eastAsia="Times New Roman" w:hAnsi="Times New Roman" w:cs="Times New Roman"/>
          <w:sz w:val="28"/>
          <w:szCs w:val="28"/>
        </w:rPr>
        <w:t>Шкарівська</w:t>
      </w:r>
      <w:proofErr w:type="spellEnd"/>
      <w:r>
        <w:rPr>
          <w:rFonts w:ascii="Times New Roman" w:eastAsia="Times New Roman" w:hAnsi="Times New Roman" w:cs="Times New Roman"/>
          <w:sz w:val="28"/>
          <w:szCs w:val="28"/>
        </w:rPr>
        <w:t xml:space="preserve"> Михайлина</w:t>
      </w:r>
      <w:r w:rsidR="005A437E">
        <w:rPr>
          <w:rFonts w:ascii="Times New Roman" w:eastAsia="Times New Roman" w:hAnsi="Times New Roman" w:cs="Times New Roman"/>
          <w:sz w:val="28"/>
          <w:szCs w:val="28"/>
        </w:rPr>
        <w:t xml:space="preserve"> __________</w:t>
      </w:r>
    </w:p>
    <w:sectPr w:rsidR="00F4006B">
      <w:headerReference w:type="default" r:id="rId8"/>
      <w:footerReference w:type="default" r:id="rId9"/>
      <w:pgSz w:w="11900" w:h="16840"/>
      <w:pgMar w:top="1268" w:right="526" w:bottom="1110" w:left="1672" w:header="0" w:footer="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B9BF6" w14:textId="77777777" w:rsidR="00365BC8" w:rsidRDefault="00365BC8">
      <w:pPr>
        <w:spacing w:line="240" w:lineRule="auto"/>
        <w:ind w:left="0" w:hanging="2"/>
      </w:pPr>
      <w:r>
        <w:separator/>
      </w:r>
    </w:p>
  </w:endnote>
  <w:endnote w:type="continuationSeparator" w:id="0">
    <w:p w14:paraId="0BC70081" w14:textId="77777777" w:rsidR="00365BC8" w:rsidRDefault="00365BC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mo">
    <w:altName w:val="Calibri"/>
    <w:charset w:val="00"/>
    <w:family w:val="auto"/>
    <w:pitch w:val="default"/>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65" w14:textId="77777777" w:rsidR="007B41FD" w:rsidRDefault="007B41FD">
    <w:pP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F024D" w14:textId="77777777" w:rsidR="00365BC8" w:rsidRDefault="00365BC8">
      <w:pPr>
        <w:spacing w:line="240" w:lineRule="auto"/>
        <w:ind w:left="0" w:hanging="2"/>
      </w:pPr>
      <w:r>
        <w:separator/>
      </w:r>
    </w:p>
  </w:footnote>
  <w:footnote w:type="continuationSeparator" w:id="0">
    <w:p w14:paraId="2B543DA5" w14:textId="77777777" w:rsidR="00365BC8" w:rsidRDefault="00365BC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64" w14:textId="77777777" w:rsidR="007B41FD" w:rsidRDefault="007B41FD">
    <w:pPr>
      <w:pBdr>
        <w:top w:val="nil"/>
        <w:left w:val="nil"/>
        <w:bottom w:val="nil"/>
        <w:right w:val="nil"/>
        <w:between w:val="nil"/>
      </w:pBdr>
      <w:spacing w:line="240" w:lineRule="auto"/>
      <w:ind w:left="-2"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7870074"/>
    <w:multiLevelType w:val="multilevel"/>
    <w:tmpl w:val="2A44F9F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07A90D27"/>
    <w:multiLevelType w:val="multilevel"/>
    <w:tmpl w:val="9156FB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4"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5"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7"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9"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0"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1"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3"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5"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7"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8"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9"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0"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1"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num w:numId="1">
    <w:abstractNumId w:val="9"/>
  </w:num>
  <w:num w:numId="2">
    <w:abstractNumId w:val="3"/>
  </w:num>
  <w:num w:numId="3">
    <w:abstractNumId w:val="0"/>
  </w:num>
  <w:num w:numId="4">
    <w:abstractNumId w:val="15"/>
  </w:num>
  <w:num w:numId="5">
    <w:abstractNumId w:val="2"/>
  </w:num>
  <w:num w:numId="6">
    <w:abstractNumId w:val="17"/>
  </w:num>
  <w:num w:numId="7">
    <w:abstractNumId w:val="5"/>
  </w:num>
  <w:num w:numId="8">
    <w:abstractNumId w:val="21"/>
  </w:num>
  <w:num w:numId="9">
    <w:abstractNumId w:val="11"/>
  </w:num>
  <w:num w:numId="10">
    <w:abstractNumId w:val="10"/>
  </w:num>
  <w:num w:numId="11">
    <w:abstractNumId w:val="19"/>
  </w:num>
  <w:num w:numId="12">
    <w:abstractNumId w:val="18"/>
  </w:num>
  <w:num w:numId="13">
    <w:abstractNumId w:val="14"/>
  </w:num>
  <w:num w:numId="14">
    <w:abstractNumId w:val="7"/>
  </w:num>
  <w:num w:numId="15">
    <w:abstractNumId w:val="4"/>
  </w:num>
  <w:num w:numId="16">
    <w:abstractNumId w:val="13"/>
  </w:num>
  <w:num w:numId="17">
    <w:abstractNumId w:val="1"/>
  </w:num>
  <w:num w:numId="18">
    <w:abstractNumId w:val="8"/>
  </w:num>
  <w:num w:numId="19">
    <w:abstractNumId w:val="16"/>
  </w:num>
  <w:num w:numId="20">
    <w:abstractNumId w:val="6"/>
  </w:num>
  <w:num w:numId="21">
    <w:abstractNumId w:val="2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1FD"/>
    <w:rsid w:val="00365BC8"/>
    <w:rsid w:val="00445001"/>
    <w:rsid w:val="005A437E"/>
    <w:rsid w:val="00712603"/>
    <w:rsid w:val="00776DD2"/>
    <w:rsid w:val="007B41FD"/>
    <w:rsid w:val="00871435"/>
    <w:rsid w:val="00F4006B"/>
    <w:rsid w:val="00F53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13AA4"/>
  <w15:docId w15:val="{8FD84B51-6280-4AE1-AC2A-4E98074A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mo" w:eastAsia="Arimo" w:hAnsi="Arimo" w:cs="Arimo"/>
        <w:lang w:val="uk-UA"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spacing w:line="1" w:lineRule="atLeast"/>
      <w:ind w:leftChars="-1" w:left="-1" w:hangingChars="1" w:hanging="1"/>
      <w:textDirection w:val="btLr"/>
      <w:textAlignment w:val="top"/>
      <w:outlineLvl w:val="0"/>
    </w:pPr>
    <w:rPr>
      <w:color w:val="000000"/>
      <w:position w:val="-1"/>
      <w:sz w:val="24"/>
      <w:szCs w:val="24"/>
      <w:lang w:eastAsia="uk-UA" w:bidi="uk-UA"/>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a4">
    <w:name w:val="Hyperlink"/>
    <w:rPr>
      <w:color w:val="0066CC"/>
      <w:w w:val="100"/>
      <w:position w:val="-1"/>
      <w:u w:val="single"/>
      <w:effect w:val="none"/>
      <w:vertAlign w:val="baseline"/>
      <w:cs w:val="0"/>
      <w:em w:val="none"/>
    </w:rPr>
  </w:style>
  <w:style w:type="character" w:customStyle="1" w:styleId="3Exact">
    <w:name w:val="Основной текст (3) Exact"/>
    <w:rPr>
      <w:rFonts w:ascii="Times New Roman" w:eastAsia="Times New Roman" w:hAnsi="Times New Roman" w:cs="Times New Roman"/>
      <w:b/>
      <w:bCs/>
      <w:w w:val="100"/>
      <w:position w:val="-1"/>
      <w:sz w:val="28"/>
      <w:szCs w:val="28"/>
      <w:u w:val="none"/>
      <w:effect w:val="none"/>
      <w:vertAlign w:val="baseline"/>
      <w:cs w:val="0"/>
      <w:em w:val="none"/>
    </w:rPr>
  </w:style>
  <w:style w:type="character" w:customStyle="1" w:styleId="20">
    <w:name w:val="Основной текст (2)_"/>
    <w:rPr>
      <w:rFonts w:ascii="Times New Roman" w:eastAsia="Times New Roman" w:hAnsi="Times New Roman" w:cs="Times New Roman"/>
      <w:w w:val="100"/>
      <w:position w:val="-1"/>
      <w:sz w:val="28"/>
      <w:szCs w:val="28"/>
      <w:u w:val="none"/>
      <w:effect w:val="none"/>
      <w:vertAlign w:val="baseline"/>
      <w:cs w:val="0"/>
      <w:em w:val="none"/>
    </w:rPr>
  </w:style>
  <w:style w:type="character" w:customStyle="1" w:styleId="10">
    <w:name w:val="Заголовок №1_"/>
    <w:rPr>
      <w:rFonts w:ascii="Times New Roman" w:eastAsia="Times New Roman" w:hAnsi="Times New Roman" w:cs="Times New Roman"/>
      <w:b/>
      <w:bCs/>
      <w:w w:val="100"/>
      <w:position w:val="-1"/>
      <w:sz w:val="28"/>
      <w:szCs w:val="28"/>
      <w:u w:val="none"/>
      <w:effect w:val="none"/>
      <w:vertAlign w:val="baseline"/>
      <w:cs w:val="0"/>
      <w:em w:val="none"/>
    </w:rPr>
  </w:style>
  <w:style w:type="character" w:customStyle="1" w:styleId="2Exact">
    <w:name w:val="Основной текст (2) Exact"/>
    <w:rPr>
      <w:rFonts w:ascii="Times New Roman" w:eastAsia="Times New Roman" w:hAnsi="Times New Roman" w:cs="Times New Roman"/>
      <w:w w:val="100"/>
      <w:position w:val="-1"/>
      <w:sz w:val="28"/>
      <w:szCs w:val="28"/>
      <w:u w:val="none"/>
      <w:effect w:val="none"/>
      <w:vertAlign w:val="baseline"/>
      <w:cs w:val="0"/>
      <w:em w:val="none"/>
    </w:rPr>
  </w:style>
  <w:style w:type="character" w:customStyle="1" w:styleId="a5">
    <w:name w:val="Колонтитул_"/>
    <w:rPr>
      <w:rFonts w:ascii="Times New Roman" w:eastAsia="Times New Roman" w:hAnsi="Times New Roman" w:cs="Times New Roman"/>
      <w:w w:val="100"/>
      <w:position w:val="-1"/>
      <w:sz w:val="22"/>
      <w:szCs w:val="22"/>
      <w:u w:val="none"/>
      <w:effect w:val="none"/>
      <w:vertAlign w:val="baseline"/>
      <w:cs w:val="0"/>
      <w:em w:val="none"/>
    </w:rPr>
  </w:style>
  <w:style w:type="character" w:customStyle="1" w:styleId="a6">
    <w:name w:val="Колонтитул"/>
    <w:rPr>
      <w:rFonts w:ascii="Times New Roman" w:eastAsia="Times New Roman" w:hAnsi="Times New Roman" w:cs="Times New Roman"/>
      <w:color w:val="000000"/>
      <w:spacing w:val="0"/>
      <w:w w:val="100"/>
      <w:position w:val="0"/>
      <w:sz w:val="22"/>
      <w:szCs w:val="22"/>
      <w:u w:val="none"/>
      <w:effect w:val="none"/>
      <w:vertAlign w:val="baseline"/>
      <w:cs w:val="0"/>
      <w:em w:val="none"/>
      <w:lang w:val="uk-UA" w:eastAsia="uk-UA" w:bidi="uk-UA"/>
    </w:rPr>
  </w:style>
  <w:style w:type="paragraph" w:customStyle="1" w:styleId="30">
    <w:name w:val="Основной текст (3)"/>
    <w:basedOn w:val="a"/>
    <w:pPr>
      <w:shd w:val="clear" w:color="auto" w:fill="FFFFFF"/>
      <w:spacing w:line="0" w:lineRule="atLeast"/>
    </w:pPr>
    <w:rPr>
      <w:rFonts w:ascii="Times New Roman" w:eastAsia="Times New Roman" w:hAnsi="Times New Roman" w:cs="Times New Roman"/>
      <w:b/>
      <w:bCs/>
      <w:sz w:val="28"/>
      <w:szCs w:val="28"/>
    </w:rPr>
  </w:style>
  <w:style w:type="paragraph" w:customStyle="1" w:styleId="21">
    <w:name w:val="Основной текст (2)"/>
    <w:basedOn w:val="a"/>
    <w:pPr>
      <w:shd w:val="clear" w:color="auto" w:fill="FFFFFF"/>
      <w:spacing w:after="4440" w:line="336" w:lineRule="atLeast"/>
      <w:ind w:hanging="360"/>
    </w:pPr>
    <w:rPr>
      <w:rFonts w:ascii="Times New Roman" w:eastAsia="Times New Roman" w:hAnsi="Times New Roman" w:cs="Times New Roman"/>
      <w:sz w:val="28"/>
      <w:szCs w:val="28"/>
    </w:rPr>
  </w:style>
  <w:style w:type="paragraph" w:customStyle="1" w:styleId="11">
    <w:name w:val="Заголовок №1"/>
    <w:basedOn w:val="a"/>
    <w:pPr>
      <w:shd w:val="clear" w:color="auto" w:fill="FFFFFF"/>
      <w:spacing w:before="7440" w:line="336" w:lineRule="atLeast"/>
      <w:jc w:val="center"/>
    </w:pPr>
    <w:rPr>
      <w:rFonts w:ascii="Times New Roman" w:eastAsia="Times New Roman" w:hAnsi="Times New Roman" w:cs="Times New Roman"/>
      <w:b/>
      <w:bCs/>
      <w:sz w:val="28"/>
      <w:szCs w:val="28"/>
    </w:rPr>
  </w:style>
  <w:style w:type="paragraph" w:customStyle="1" w:styleId="a7">
    <w:name w:val="Колонтитул"/>
    <w:basedOn w:val="a"/>
    <w:pPr>
      <w:shd w:val="clear" w:color="auto" w:fill="FFFFFF"/>
      <w:spacing w:line="0" w:lineRule="atLeast"/>
    </w:pPr>
    <w:rPr>
      <w:rFonts w:ascii="Times New Roman" w:eastAsia="Times New Roman" w:hAnsi="Times New Roman" w:cs="Times New Roman"/>
      <w:sz w:val="22"/>
      <w:szCs w:val="22"/>
    </w:rPr>
  </w:style>
  <w:style w:type="paragraph" w:customStyle="1" w:styleId="rvps7">
    <w:name w:val="rvps7"/>
    <w:basedOn w:val="a"/>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customStyle="1" w:styleId="rvts15">
    <w:name w:val="rvts15"/>
    <w:rPr>
      <w:w w:val="100"/>
      <w:position w:val="-1"/>
      <w:effect w:val="none"/>
      <w:vertAlign w:val="baseline"/>
      <w:cs w:val="0"/>
      <w:em w:val="none"/>
    </w:rPr>
  </w:style>
  <w:style w:type="paragraph" w:customStyle="1" w:styleId="rvps2">
    <w:name w:val="rvps2"/>
    <w:basedOn w:val="a"/>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styleId="a8">
    <w:name w:val="header"/>
    <w:basedOn w:val="a"/>
    <w:qFormat/>
    <w:pPr>
      <w:tabs>
        <w:tab w:val="center" w:pos="4819"/>
        <w:tab w:val="right" w:pos="9639"/>
      </w:tabs>
    </w:pPr>
  </w:style>
  <w:style w:type="character" w:customStyle="1" w:styleId="a9">
    <w:name w:val="Верхний колонтитул Знак"/>
    <w:rPr>
      <w:color w:val="000000"/>
      <w:w w:val="100"/>
      <w:position w:val="-1"/>
      <w:sz w:val="24"/>
      <w:szCs w:val="24"/>
      <w:effect w:val="none"/>
      <w:vertAlign w:val="baseline"/>
      <w:cs w:val="0"/>
      <w:em w:val="none"/>
      <w:lang w:bidi="uk-UA"/>
    </w:rPr>
  </w:style>
  <w:style w:type="paragraph" w:styleId="aa">
    <w:name w:val="footer"/>
    <w:basedOn w:val="a"/>
    <w:qFormat/>
    <w:pPr>
      <w:tabs>
        <w:tab w:val="center" w:pos="4819"/>
        <w:tab w:val="right" w:pos="9639"/>
      </w:tabs>
    </w:pPr>
  </w:style>
  <w:style w:type="character" w:customStyle="1" w:styleId="ab">
    <w:name w:val="Нижний колонтитул Знак"/>
    <w:rPr>
      <w:color w:val="000000"/>
      <w:w w:val="100"/>
      <w:position w:val="-1"/>
      <w:sz w:val="24"/>
      <w:szCs w:val="24"/>
      <w:effect w:val="none"/>
      <w:vertAlign w:val="baseline"/>
      <w:cs w:val="0"/>
      <w:em w:val="none"/>
      <w:lang w:bidi="uk-UA"/>
    </w:rPr>
  </w:style>
  <w:style w:type="paragraph" w:styleId="ac">
    <w:name w:val="Normal (Web)"/>
    <w:basedOn w:val="a"/>
    <w:qFormat/>
    <w:pPr>
      <w:widowControl/>
      <w:spacing w:before="100" w:beforeAutospacing="1" w:after="100" w:afterAutospacing="1"/>
    </w:pPr>
    <w:rPr>
      <w:rFonts w:ascii="Times New Roman" w:eastAsia="Times New Roman" w:hAnsi="Times New Roman" w:cs="Times New Roman"/>
      <w:color w:val="auto"/>
      <w:lang w:bidi="ar-SA"/>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J9dK/TLEBBTVubzMZMJJ8u1ETA==">AMUW2mX2IGN1e35tiAAnghr0ddBC3j6zi9SJ7dT/a6BSe8lEgND4xwHp/cWXTwvhvoWj0RHiDu5wYesQTJuD19WtfEsKtVz2BmC1UNjIKTEaVd3OpkBEOXE8cf6baPxtS3dpI56WAhZJ31x0x6FPwS4zw4kkTms4xATJ1AfcSBR8iZo9dv9JV4z8QssRg6QT4HQNKvPUZtJFY1oKTKHM29Nrl6ZkGlDsaM4iGEn4cXt2p69QWRW5q9AvXM5fRvWXqwq3BWPvd1rw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5228</Words>
  <Characters>29806</Characters>
  <Application>Microsoft Office Word</Application>
  <DocSecurity>0</DocSecurity>
  <Lines>248</Lines>
  <Paragraphs>69</Paragraphs>
  <ScaleCrop>false</ScaleCrop>
  <Company/>
  <LinksUpToDate>false</LinksUpToDate>
  <CharactersWithSpaces>34965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dcterms:created xsi:type="dcterms:W3CDTF">2021-10-27T14:05:00Z</dcterms:created>
  <dcterms:modified xsi:type="dcterms:W3CDTF">2022-01-31T08:00:00Z</dcterms:modified>
</cp:coreProperties>
</file>